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Učenici 3. a razreda OŠ Mare Švel-</w:t>
      </w:r>
      <w:proofErr w:type="spellStart"/>
      <w:r>
        <w:rPr>
          <w:rFonts w:ascii="Arial" w:hAnsi="Arial" w:cs="Arial"/>
          <w:color w:val="3E454C"/>
        </w:rPr>
        <w:t>Gamiršek</w:t>
      </w:r>
      <w:proofErr w:type="spellEnd"/>
      <w:r>
        <w:rPr>
          <w:rFonts w:ascii="Arial" w:hAnsi="Arial" w:cs="Arial"/>
          <w:color w:val="3E454C"/>
        </w:rPr>
        <w:t xml:space="preserve"> iz Vrbanje kroz različite aktivnosti su učili o </w:t>
      </w:r>
      <w:proofErr w:type="spellStart"/>
      <w:r>
        <w:rPr>
          <w:rFonts w:ascii="Arial" w:hAnsi="Arial" w:cs="Arial"/>
          <w:color w:val="3E454C"/>
        </w:rPr>
        <w:t>glagoljici,povijesnom</w:t>
      </w:r>
      <w:proofErr w:type="spellEnd"/>
      <w:r>
        <w:rPr>
          <w:rFonts w:ascii="Arial" w:hAnsi="Arial" w:cs="Arial"/>
          <w:color w:val="3E454C"/>
        </w:rPr>
        <w:t xml:space="preserve"> hrvatskom pismu koji je nezaobilazni simbol nacionalnog identiteta.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B8841B6" wp14:editId="6E987E9A">
            <wp:extent cx="5074920" cy="3810000"/>
            <wp:effectExtent l="0" t="0" r="0" b="0"/>
            <wp:docPr id="1" name="Slika 1" descr="https://twinspace.etwinning.net/files/collabspace/3/63/763/196763/images/c28dd55a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3/63/763/196763/images/c28dd55aa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Kako bi im bilo zanimljivo u projekt smo uključili i suradnice: knjižničarku Suadu Lučić i kreatorice Etno butika "Mara" Vesnu i Mariju Milković.</w:t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Knjižničarka ih je "Stazama glagoljaša" odvela u daleku povijest prvoga pisma , a kreatorice svojim odjevnim predmetima dale ideje za njihove unikatne radove.</w:t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354DE412" wp14:editId="57E3D149">
            <wp:extent cx="2857500" cy="3810000"/>
            <wp:effectExtent l="0" t="0" r="0" b="0"/>
            <wp:docPr id="2" name="Slika 2" descr="https://twinspace.etwinning.net/files/collabspace/3/63/763/196763/images/bbb6475b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3/63/763/196763/images/bbb6475ba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0833513F" wp14:editId="0B275B3F">
            <wp:extent cx="5074920" cy="3810000"/>
            <wp:effectExtent l="0" t="0" r="0" b="0"/>
            <wp:docPr id="3" name="Slika 3" descr="https://twinspace.etwinning.net/files/collabspace/3/63/763/196763/images/bca610ff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inspace.etwinning.net/files/collabspace/3/63/763/196763/images/bca610ffa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33C09509" wp14:editId="0BF6C75D">
            <wp:extent cx="5074920" cy="3810000"/>
            <wp:effectExtent l="0" t="0" r="0" b="0"/>
            <wp:docPr id="4" name="Slika 4" descr="https://twinspace.etwinning.net/files/collabspace/3/63/763/196763/images/c0bbe7a9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winspace.etwinning.net/files/collabspace/3/63/763/196763/images/c0bbe7a9a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E22481E" wp14:editId="0EF0F18D">
            <wp:extent cx="2857500" cy="3810000"/>
            <wp:effectExtent l="0" t="0" r="0" b="0"/>
            <wp:docPr id="5" name="Slika 5" descr="https://twinspace.etwinning.net/files/collabspace/3/63/763/196763/images/bb8b5cef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winspace.etwinning.net/files/collabspace/3/63/763/196763/images/bb8b5cefa_o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04359C8A" wp14:editId="43F03137">
            <wp:extent cx="5074920" cy="3810000"/>
            <wp:effectExtent l="0" t="0" r="0" b="0"/>
            <wp:docPr id="6" name="Slika 6" descr="https://twinspace.etwinning.net/files/collabspace/3/63/763/196763/images/b68f2d9f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winspace.etwinning.net/files/collabspace/3/63/763/196763/images/b68f2d9fa_o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17C31481" wp14:editId="7DAAFCF4">
            <wp:extent cx="5074920" cy="3810000"/>
            <wp:effectExtent l="0" t="0" r="0" b="0"/>
            <wp:docPr id="7" name="Slika 7" descr="https://twinspace.etwinning.net/files/collabspace/3/63/763/196763/images/bfa133d9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winspace.etwinning.net/files/collabspace/3/63/763/196763/images/bfa133d9a_op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31F65F72" wp14:editId="70687F79">
            <wp:extent cx="5074920" cy="3810000"/>
            <wp:effectExtent l="0" t="0" r="0" b="0"/>
            <wp:docPr id="8" name="Slika 8" descr="https://twinspace.etwinning.net/files/collabspace/3/63/763/196763/images/b57d0ecb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winspace.etwinning.net/files/collabspace/3/63/763/196763/images/b57d0ecba_o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Tijek radionice vidljiv je  na poveznicama </w:t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12" w:history="1">
        <w:r>
          <w:rPr>
            <w:rStyle w:val="Hiperveza"/>
            <w:rFonts w:ascii="Arial" w:hAnsi="Arial" w:cs="Arial"/>
            <w:color w:val="007BFF"/>
            <w:bdr w:val="none" w:sz="0" w:space="0" w:color="auto" w:frame="1"/>
          </w:rPr>
          <w:t>https://read.bookcreator.com/DQ0pbZMP4GOwmWqbaqMLWxRboO93/vw1duztTRmyo00Eqc2GHsg</w:t>
        </w:r>
      </w:hyperlink>
      <w:r>
        <w:rPr>
          <w:rFonts w:ascii="Arial" w:hAnsi="Arial" w:cs="Arial"/>
          <w:color w:val="3E454C"/>
        </w:rPr>
        <w:t> </w:t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13" w:history="1">
        <w:r>
          <w:rPr>
            <w:rStyle w:val="Hiperveza"/>
            <w:rFonts w:ascii="Arial" w:hAnsi="Arial" w:cs="Arial"/>
            <w:color w:val="007BFF"/>
            <w:bdr w:val="none" w:sz="0" w:space="0" w:color="auto" w:frame="1"/>
          </w:rPr>
          <w:t>https://wke.lt/w/s/q33aPc</w:t>
        </w:r>
      </w:hyperlink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Valentinovo </w:t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Učenici 3.a razreda Osnovne škole Mare Švel-</w:t>
      </w:r>
      <w:proofErr w:type="spellStart"/>
      <w:r>
        <w:rPr>
          <w:rFonts w:ascii="Arial" w:hAnsi="Arial" w:cs="Arial"/>
          <w:color w:val="3E454C"/>
        </w:rPr>
        <w:t>Gamiršek</w:t>
      </w:r>
      <w:proofErr w:type="spellEnd"/>
      <w:r>
        <w:rPr>
          <w:rFonts w:ascii="Arial" w:hAnsi="Arial" w:cs="Arial"/>
          <w:color w:val="3E454C"/>
        </w:rPr>
        <w:t xml:space="preserve"> iz Vrbanje obilježili su Valentinovo na drugačiji način. Tehnikom zatezanja niti oblikovali su srca koja su </w:t>
      </w:r>
      <w:r>
        <w:rPr>
          <w:rFonts w:ascii="Arial" w:hAnsi="Arial" w:cs="Arial"/>
          <w:color w:val="3E454C"/>
        </w:rPr>
        <w:lastRenderedPageBreak/>
        <w:t>izložili u predvorju škole. 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0B181854" wp14:editId="6652329B">
            <wp:extent cx="5074920" cy="3810000"/>
            <wp:effectExtent l="0" t="0" r="0" b="0"/>
            <wp:docPr id="13" name="Slika 13" descr="https://twinspace.etwinning.net/files/collabspace/3/63/763/196763/images/c87b027c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winspace.etwinning.net/files/collabspace/3/63/763/196763/images/c87b027c2_op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inline distT="0" distB="0" distL="0" distR="0" wp14:anchorId="366A1420" wp14:editId="4D7546F6">
            <wp:extent cx="5074920" cy="3810000"/>
            <wp:effectExtent l="0" t="0" r="0" b="0"/>
            <wp:docPr id="14" name="Slika 14" descr="https://twinspace.etwinning.net/files/collabspace/3/63/763/196763/images/c49356ba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winspace.etwinning.net/files/collabspace/3/63/763/196763/images/c49356baa_op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1E92DFA7" wp14:editId="281A1FC5">
            <wp:extent cx="5074920" cy="3810000"/>
            <wp:effectExtent l="0" t="0" r="0" b="0"/>
            <wp:docPr id="15" name="Slika 15" descr="https://twinspace.etwinning.net/files/collabspace/3/63/763/196763/images/cda21c38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winspace.etwinning.net/files/collabspace/3/63/763/196763/images/cda21c382_op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inline distT="0" distB="0" distL="0" distR="0" wp14:anchorId="039ABCD9" wp14:editId="5CCF99FC">
            <wp:extent cx="5074920" cy="3810000"/>
            <wp:effectExtent l="0" t="0" r="0" b="0"/>
            <wp:docPr id="16" name="Slika 16" descr="https://twinspace.etwinning.net/files/collabspace/3/63/763/196763/images/c4b5abaa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winspace.etwinning.net/files/collabspace/3/63/763/196763/images/c4b5abaaa_op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7A" w:rsidRDefault="009F727A" w:rsidP="009F727A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Aktivnost izrade srca pogledajte u </w:t>
      </w:r>
      <w:bookmarkStart w:id="0" w:name="_GoBack"/>
      <w:bookmarkEnd w:id="0"/>
      <w:r>
        <w:rPr>
          <w:rFonts w:ascii="Arial" w:hAnsi="Arial" w:cs="Arial"/>
          <w:color w:val="3E454C"/>
        </w:rPr>
        <w:t>:</w:t>
      </w:r>
    </w:p>
    <w:p w:rsidR="00AA32AE" w:rsidRDefault="009F727A">
      <w:r w:rsidRPr="009F727A">
        <w:t>https://read.bookcreator.com/DQ0pbZMP4GOwmWqbaqMLWxRboO93/drzCew7ZQheybrgauB_gcQ</w:t>
      </w:r>
    </w:p>
    <w:sectPr w:rsidR="00AA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7A"/>
    <w:rsid w:val="009F727A"/>
    <w:rsid w:val="00A55586"/>
    <w:rsid w:val="00AA32AE"/>
    <w:rsid w:val="00C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B29BD-1F4B-4D40-B380-9FAC3A8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F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ke.lt/w/s/q33aP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read.bookcreator.com/DQ0pbZMP4GOwmWqbaqMLWxRboO93/vw1duztTRmyo00Eqc2GHsg" TargetMode="External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Vareševac</dc:creator>
  <cp:keywords/>
  <dc:description/>
  <cp:lastModifiedBy>Katica Vareševac</cp:lastModifiedBy>
  <cp:revision>1</cp:revision>
  <dcterms:created xsi:type="dcterms:W3CDTF">2022-03-05T16:56:00Z</dcterms:created>
  <dcterms:modified xsi:type="dcterms:W3CDTF">2022-03-05T17:04:00Z</dcterms:modified>
</cp:coreProperties>
</file>