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64" w:rsidRDefault="00173164" w:rsidP="00173164">
      <w:pPr>
        <w:shd w:val="clear" w:color="auto" w:fill="FFFFFF"/>
        <w:spacing w:line="288" w:lineRule="atLeast"/>
        <w:textAlignment w:val="baseline"/>
        <w:outlineLvl w:val="1"/>
        <w:rPr>
          <w:rFonts w:ascii="Minion Pro" w:eastAsia="Times New Roman" w:hAnsi="Minion Pro" w:cs="Times New Roman"/>
          <w:b/>
          <w:bCs/>
          <w:color w:val="3F7FC3"/>
          <w:sz w:val="33"/>
          <w:szCs w:val="33"/>
          <w:lang w:eastAsia="hr-HR"/>
        </w:rPr>
      </w:pPr>
      <w:r w:rsidRPr="00173164">
        <w:rPr>
          <w:rFonts w:ascii="Minion Pro" w:eastAsia="Times New Roman" w:hAnsi="Minion Pro" w:cs="Times New Roman"/>
          <w:b/>
          <w:bCs/>
          <w:color w:val="3F7FC3"/>
          <w:sz w:val="33"/>
          <w:szCs w:val="33"/>
          <w:lang w:eastAsia="hr-HR"/>
        </w:rPr>
        <w:t>Odluka o početku i završetku nastavne godine, broju radnih dana i trajanju odmora učenika osnovnih i srednjih škola za školsku godinu 2024./2025.</w:t>
      </w:r>
    </w:p>
    <w:p w:rsidR="00173164" w:rsidRPr="00173164" w:rsidRDefault="00173164" w:rsidP="00173164">
      <w:pPr>
        <w:shd w:val="clear" w:color="auto" w:fill="FFFFFF"/>
        <w:spacing w:line="288" w:lineRule="atLeast"/>
        <w:textAlignment w:val="baseline"/>
        <w:outlineLvl w:val="1"/>
        <w:rPr>
          <w:rFonts w:ascii="Minion Pro" w:eastAsia="Times New Roman" w:hAnsi="Minion Pro" w:cs="Times New Roman"/>
          <w:b/>
          <w:bCs/>
          <w:color w:val="3F7FC3"/>
          <w:sz w:val="33"/>
          <w:szCs w:val="33"/>
          <w:lang w:eastAsia="hr-HR"/>
        </w:rPr>
      </w:pPr>
      <w:bookmarkStart w:id="0" w:name="_GoBack"/>
      <w:bookmarkEnd w:id="0"/>
    </w:p>
    <w:p w:rsidR="00173164" w:rsidRPr="00173164" w:rsidRDefault="00173164" w:rsidP="00173164">
      <w:pPr>
        <w:shd w:val="clear" w:color="auto" w:fill="FFFFFF"/>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173164">
        <w:rPr>
          <w:rFonts w:ascii="Times New Roman" w:eastAsia="Times New Roman" w:hAnsi="Times New Roman" w:cs="Times New Roman"/>
          <w:b/>
          <w:bCs/>
          <w:caps/>
          <w:color w:val="231F20"/>
          <w:sz w:val="36"/>
          <w:szCs w:val="36"/>
          <w:lang w:eastAsia="hr-HR"/>
        </w:rPr>
        <w:t>MINISTARSTVO ZNANOSTI I OBRAZOVANJA</w:t>
      </w:r>
    </w:p>
    <w:p w:rsidR="00173164" w:rsidRPr="00173164" w:rsidRDefault="00173164" w:rsidP="00173164">
      <w:pPr>
        <w:shd w:val="clear" w:color="auto" w:fill="FFFFFF"/>
        <w:spacing w:after="48" w:line="240" w:lineRule="auto"/>
        <w:jc w:val="right"/>
        <w:textAlignment w:val="baseline"/>
        <w:rPr>
          <w:rFonts w:ascii="Times New Roman" w:eastAsia="Times New Roman" w:hAnsi="Times New Roman" w:cs="Times New Roman"/>
          <w:b/>
          <w:bCs/>
          <w:color w:val="231F20"/>
          <w:lang w:eastAsia="hr-HR"/>
        </w:rPr>
      </w:pPr>
      <w:r w:rsidRPr="00173164">
        <w:rPr>
          <w:rFonts w:ascii="Times New Roman" w:eastAsia="Times New Roman" w:hAnsi="Times New Roman" w:cs="Times New Roman"/>
          <w:b/>
          <w:bCs/>
          <w:color w:val="231F20"/>
          <w:lang w:eastAsia="hr-HR"/>
        </w:rPr>
        <w:t>968</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Na temelju članka 48. stavka 4. Zakona o odgoju i obrazovanju u osnovnoj i srednjoj školi (»Narodne novine«, broj 87/08., 86/09., 92/10., 105/10., 90/11., 5/12., 16/12., 86/12., 94/13., 136/14., 152/14., 7/17., 68/18., 98/19., 151/22. i 156/23.), ministar znanosti i obrazovanja donosi</w:t>
      </w:r>
    </w:p>
    <w:p w:rsidR="00173164" w:rsidRPr="00173164" w:rsidRDefault="00173164" w:rsidP="00173164">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173164">
        <w:rPr>
          <w:rFonts w:ascii="Times New Roman" w:eastAsia="Times New Roman" w:hAnsi="Times New Roman" w:cs="Times New Roman"/>
          <w:b/>
          <w:bCs/>
          <w:color w:val="231F20"/>
          <w:sz w:val="32"/>
          <w:szCs w:val="32"/>
          <w:lang w:eastAsia="hr-HR"/>
        </w:rPr>
        <w:t>ODLUKU</w:t>
      </w:r>
    </w:p>
    <w:p w:rsidR="00173164" w:rsidRPr="00173164" w:rsidRDefault="00173164" w:rsidP="00173164">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173164">
        <w:rPr>
          <w:rFonts w:ascii="Times New Roman" w:eastAsia="Times New Roman" w:hAnsi="Times New Roman" w:cs="Times New Roman"/>
          <w:b/>
          <w:bCs/>
          <w:color w:val="231F20"/>
          <w:sz w:val="24"/>
          <w:szCs w:val="24"/>
          <w:lang w:eastAsia="hr-HR"/>
        </w:rPr>
        <w:t>O POČETKU I ZAVRŠETKU NASTAVNE GODINE, BROJU RADNIH DANA I TRAJANJU ODMORA UČENIKA OSNOVNIH I SREDNJIH ŠKOLA ZA ŠKOLSKU GODINU 2024./2025.</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1.</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(1) Ovom Odlukom propisuje se trajanje nastavne godine, odnosno početak i završetak nastave, trajanje polugodišta i trajanje učeničkih odmora te broj radnih dana u osnovnim i srednjim školama za školsku godinu 2024./2025.</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(2) Osim zimskog, proljetnog i ljetnog odmora propisanog Zakonom, ovom Odlukom propisuje se jesenski odmor, kao i korištenje zimskog odmora u dva dijela.</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(3) Izrazi koji se koriste u ovoj odluci, a koji imaju rodno značenje, bez obzira na to jesu li korišteni u muškome ili ženskome rodu obuhvaćaju na jednak način i muški i ženski rod.</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2.</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(1) Nastavna godina počinje 2. rujna 2024. godine, a završava 18. lipnja 2025. godine, odnosno 23. svibnja 2025. godine za učenike završnih razreda srednje škole.</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(2) Nastava se ustrojava u dva polugodišta.</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(3) Prvo polugodište traje od 2. rujna 2024. godine do 20. prosinca 2024. godine.</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(4) Drugo polugodište traje od 7. siječnja 2025. godine do 18. lipnja 2025. godine, a za učenike završnih razreda srednje škole do 23. svibnja 2025. godine.</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3.</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(1) Nastava se organizira i izvodi najmanje u 175 nastavnih dana, a za učenike završnih razreda srednje škole najmanje u 160 nastavnih dana.</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(2) Ako škola ne ostvari propisani nastavni plan i program/kurikul, nastavna godina može se produljiti odlukom upravnog tijela županije nadležnog za poslove obrazovanja, odnosno Gradskoga ureda Grada Zagreba nadležnog za poslove obrazovanja (u daljnjem tekstu: nadležno upravno tijelo) uz prethodnu suglasnost ministarstva nadležnog za obrazovanje (u daljnjem tekstu: Ministarstvo) i nakon 19. lipnja 2025. godine, odnosno nakon 23. svibnja 2025. godine za završne razrede srednje škole.</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4.</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Jesenski odmor za učenike počinje 31. listopada 2024. godine i traje do 1. studenoga 2024. godine, s tim da nastava počinje 4. studenoga 2024. godine.</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Prvi dio zimskoga odmora za učenike počinje 23. prosinca 2024. godine i traje do 6. siječnja 2025. godine, s tim da nastava počinje 7. siječnja 2025. godine.</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Drugi dio zimskoga odmora za učenike počinje 24. veljače 2025. godine i završava 28. veljače 2025. godine, s tim da nastava počinje 3. ožujka 2025. godine.</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Proljetni odmor za učenike počinje 17. travnja 2025. godine i završava 25. travnja 2025. godine, s tim da nastava počinje 28. travnja 2025. godine.</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5.</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 xml:space="preserve">Ljetni odmor počinje 19. lipnja 2025. godine, osim za učenike koji polažu predmetni, razredni, dopunski ili razlikovni ispit, koji imaju dopunski nastavni rad, završni rad ili ispite državne mature, za učenike u programima </w:t>
      </w:r>
      <w:r w:rsidRPr="00173164">
        <w:rPr>
          <w:rFonts w:ascii="Times New Roman" w:eastAsia="Times New Roman" w:hAnsi="Times New Roman" w:cs="Times New Roman"/>
          <w:color w:val="231F20"/>
          <w:sz w:val="20"/>
          <w:szCs w:val="20"/>
          <w:lang w:eastAsia="hr-HR"/>
        </w:rPr>
        <w:lastRenderedPageBreak/>
        <w:t>čiji se veći dio izvodi u obliku praktične nastave i vježbi, kao i za učenike koji u to vrijeme imaju stručnu praksu, što se utvrđuje godišnjim planom i programom rada škole.</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6.</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Iznimno, učenici u strukovnim programima/kurikulima čiji se veći dio izvodi u obliku praktične nastave i vježbi i/ili koji imaju stručnu praksu mogu imati i drukčiji raspored odmora, s tim da im ukupni odmor tijekom školske godine ne može biti kraći od 45 radnih dana, što se uređuje ugovorom, a sukladno Zakonu o strukovnom obrazovanju (»Narodne novine«, broj 30/09, 24/10, 22/13, 25/18 i 69/22).</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7.</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Godišnjim planom i programom rada škole utvrđuje se plan i raspored broja nastavnih dana potrebnih za provedbu nastavnoga plana i programa/kurikulima te broj, plan i raspored ostalih nenastavnih ili nastavnih dana tijekom školske godine potrebnih za druge odgojno-obrazovne programe škole (ispite državne mature, nacionalnih ispita, školske priredbe, natjecanja, dan škole, dan župe, dan općine i grada te za izlete, ekskurzije i slično).</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8.</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Iznimno, u posebnim okolnostima kada nastavna godina ne može započeti u skladu s ovom Odlukom ili zbog okolnosti koje nije bilo moguće planirati godišnjim planom i programom rada škole, škola može odstupiti od rokova utvrđenih člancima 2., 4. i 5. ove Odluke, o čemu odlučuje ministar nadležan za obrazovanje na zahtjev škole i nadležnoga upravnog tijela.</w:t>
      </w:r>
    </w:p>
    <w:p w:rsidR="00173164" w:rsidRPr="00173164" w:rsidRDefault="00173164" w:rsidP="00173164">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Članak 9.</w:t>
      </w:r>
    </w:p>
    <w:p w:rsidR="00173164" w:rsidRPr="00173164" w:rsidRDefault="00173164" w:rsidP="00173164">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Ova Odluka stupa na snagu osmoga dana od dana objave u »Narodnim novinama«.</w:t>
      </w:r>
    </w:p>
    <w:p w:rsidR="00173164" w:rsidRPr="00173164" w:rsidRDefault="00173164" w:rsidP="00173164">
      <w:pPr>
        <w:shd w:val="clear" w:color="auto" w:fill="FFFFFF"/>
        <w:spacing w:after="0" w:line="240" w:lineRule="auto"/>
        <w:ind w:left="408"/>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Klasa: 602-01/24-01/00118</w:t>
      </w:r>
      <w:r w:rsidRPr="00173164">
        <w:rPr>
          <w:rFonts w:ascii="Times New Roman" w:eastAsia="Times New Roman" w:hAnsi="Times New Roman" w:cs="Times New Roman"/>
          <w:color w:val="231F20"/>
          <w:sz w:val="20"/>
          <w:szCs w:val="20"/>
          <w:lang w:eastAsia="hr-HR"/>
        </w:rPr>
        <w:br/>
        <w:t>Urbroj: 533-05-24-0001</w:t>
      </w:r>
      <w:r w:rsidRPr="00173164">
        <w:rPr>
          <w:rFonts w:ascii="Times New Roman" w:eastAsia="Times New Roman" w:hAnsi="Times New Roman" w:cs="Times New Roman"/>
          <w:color w:val="231F20"/>
          <w:sz w:val="20"/>
          <w:szCs w:val="20"/>
          <w:lang w:eastAsia="hr-HR"/>
        </w:rPr>
        <w:br/>
        <w:t>Zagreb, 3. svibnja 2024.</w:t>
      </w:r>
    </w:p>
    <w:p w:rsidR="00173164" w:rsidRPr="00173164" w:rsidRDefault="00173164" w:rsidP="00173164">
      <w:pPr>
        <w:shd w:val="clear" w:color="auto" w:fill="FFFFFF"/>
        <w:spacing w:line="240" w:lineRule="auto"/>
        <w:ind w:left="2712"/>
        <w:jc w:val="center"/>
        <w:textAlignment w:val="baseline"/>
        <w:rPr>
          <w:rFonts w:ascii="Times New Roman" w:eastAsia="Times New Roman" w:hAnsi="Times New Roman" w:cs="Times New Roman"/>
          <w:color w:val="231F20"/>
          <w:sz w:val="20"/>
          <w:szCs w:val="20"/>
          <w:lang w:eastAsia="hr-HR"/>
        </w:rPr>
      </w:pPr>
      <w:r w:rsidRPr="00173164">
        <w:rPr>
          <w:rFonts w:ascii="Times New Roman" w:eastAsia="Times New Roman" w:hAnsi="Times New Roman" w:cs="Times New Roman"/>
          <w:color w:val="231F20"/>
          <w:sz w:val="20"/>
          <w:szCs w:val="20"/>
          <w:lang w:eastAsia="hr-HR"/>
        </w:rPr>
        <w:t>Ministar</w:t>
      </w:r>
      <w:r w:rsidRPr="00173164">
        <w:rPr>
          <w:rFonts w:ascii="Times New Roman" w:eastAsia="Times New Roman" w:hAnsi="Times New Roman" w:cs="Times New Roman"/>
          <w:color w:val="231F20"/>
          <w:sz w:val="20"/>
          <w:szCs w:val="20"/>
          <w:lang w:eastAsia="hr-HR"/>
        </w:rPr>
        <w:br/>
      </w:r>
      <w:r w:rsidRPr="00173164">
        <w:rPr>
          <w:rFonts w:ascii="inherit" w:eastAsia="Times New Roman" w:hAnsi="inherit" w:cs="Times New Roman"/>
          <w:b/>
          <w:bCs/>
          <w:color w:val="231F20"/>
          <w:sz w:val="24"/>
          <w:szCs w:val="24"/>
          <w:bdr w:val="none" w:sz="0" w:space="0" w:color="auto" w:frame="1"/>
          <w:lang w:eastAsia="hr-HR"/>
        </w:rPr>
        <w:t>prof. dr. sc. Radovan Fuchs, </w:t>
      </w:r>
      <w:r w:rsidRPr="00173164">
        <w:rPr>
          <w:rFonts w:ascii="Times New Roman" w:eastAsia="Times New Roman" w:hAnsi="Times New Roman" w:cs="Times New Roman"/>
          <w:color w:val="231F20"/>
          <w:sz w:val="20"/>
          <w:szCs w:val="20"/>
          <w:lang w:eastAsia="hr-HR"/>
        </w:rPr>
        <w:t>v. r.</w:t>
      </w:r>
    </w:p>
    <w:p w:rsidR="00D5488A" w:rsidRDefault="00D5488A"/>
    <w:sectPr w:rsidR="00D54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64"/>
    <w:rsid w:val="00173164"/>
    <w:rsid w:val="00D548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CA635-251D-4E28-9BE1-57CBE81E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46546">
      <w:bodyDiv w:val="1"/>
      <w:marLeft w:val="0"/>
      <w:marRight w:val="0"/>
      <w:marTop w:val="0"/>
      <w:marBottom w:val="0"/>
      <w:divBdr>
        <w:top w:val="none" w:sz="0" w:space="0" w:color="auto"/>
        <w:left w:val="none" w:sz="0" w:space="0" w:color="auto"/>
        <w:bottom w:val="none" w:sz="0" w:space="0" w:color="auto"/>
        <w:right w:val="none" w:sz="0" w:space="0" w:color="auto"/>
      </w:divBdr>
      <w:divsChild>
        <w:div w:id="235164168">
          <w:marLeft w:val="0"/>
          <w:marRight w:val="0"/>
          <w:marTop w:val="0"/>
          <w:marBottom w:val="225"/>
          <w:divBdr>
            <w:top w:val="none" w:sz="0" w:space="15" w:color="auto"/>
            <w:left w:val="none" w:sz="0" w:space="0" w:color="auto"/>
            <w:bottom w:val="single" w:sz="6" w:space="0" w:color="E4E4E6"/>
            <w:right w:val="none" w:sz="0" w:space="0" w:color="auto"/>
          </w:divBdr>
        </w:div>
        <w:div w:id="1496646150">
          <w:marLeft w:val="0"/>
          <w:marRight w:val="0"/>
          <w:marTop w:val="0"/>
          <w:marBottom w:val="0"/>
          <w:divBdr>
            <w:top w:val="single" w:sz="6" w:space="0" w:color="E4E4E6"/>
            <w:left w:val="none" w:sz="0" w:space="0" w:color="auto"/>
            <w:bottom w:val="none" w:sz="0" w:space="0" w:color="auto"/>
            <w:right w:val="none" w:sz="0" w:space="0" w:color="auto"/>
          </w:divBdr>
          <w:divsChild>
            <w:div w:id="1155955192">
              <w:marLeft w:val="0"/>
              <w:marRight w:val="0"/>
              <w:marTop w:val="0"/>
              <w:marBottom w:val="0"/>
              <w:divBdr>
                <w:top w:val="none" w:sz="0" w:space="0" w:color="auto"/>
                <w:left w:val="none" w:sz="0" w:space="0" w:color="auto"/>
                <w:bottom w:val="none" w:sz="0" w:space="0" w:color="auto"/>
                <w:right w:val="none" w:sz="0" w:space="0" w:color="auto"/>
              </w:divBdr>
              <w:divsChild>
                <w:div w:id="226957082">
                  <w:marLeft w:val="0"/>
                  <w:marRight w:val="1500"/>
                  <w:marTop w:val="100"/>
                  <w:marBottom w:val="100"/>
                  <w:divBdr>
                    <w:top w:val="none" w:sz="0" w:space="0" w:color="auto"/>
                    <w:left w:val="none" w:sz="0" w:space="0" w:color="auto"/>
                    <w:bottom w:val="none" w:sz="0" w:space="0" w:color="auto"/>
                    <w:right w:val="none" w:sz="0" w:space="0" w:color="auto"/>
                  </w:divBdr>
                  <w:divsChild>
                    <w:div w:id="1595284002">
                      <w:marLeft w:val="0"/>
                      <w:marRight w:val="0"/>
                      <w:marTop w:val="300"/>
                      <w:marBottom w:val="450"/>
                      <w:divBdr>
                        <w:top w:val="none" w:sz="0" w:space="0" w:color="auto"/>
                        <w:left w:val="none" w:sz="0" w:space="0" w:color="auto"/>
                        <w:bottom w:val="none" w:sz="0" w:space="0" w:color="auto"/>
                        <w:right w:val="none" w:sz="0" w:space="0" w:color="auto"/>
                      </w:divBdr>
                      <w:divsChild>
                        <w:div w:id="681130617">
                          <w:marLeft w:val="0"/>
                          <w:marRight w:val="0"/>
                          <w:marTop w:val="0"/>
                          <w:marBottom w:val="0"/>
                          <w:divBdr>
                            <w:top w:val="none" w:sz="0" w:space="0" w:color="auto"/>
                            <w:left w:val="none" w:sz="0" w:space="0" w:color="auto"/>
                            <w:bottom w:val="none" w:sz="0" w:space="0" w:color="auto"/>
                            <w:right w:val="none" w:sz="0" w:space="0" w:color="auto"/>
                          </w:divBdr>
                          <w:divsChild>
                            <w:div w:id="639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Ravnateljica</dc:creator>
  <cp:keywords/>
  <dc:description/>
  <cp:lastModifiedBy>Ravnateljica</cp:lastModifiedBy>
  <cp:revision>2</cp:revision>
  <dcterms:created xsi:type="dcterms:W3CDTF">2024-09-11T08:52:00Z</dcterms:created>
  <dcterms:modified xsi:type="dcterms:W3CDTF">2024-09-11T08:53:00Z</dcterms:modified>
</cp:coreProperties>
</file>