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B0" w:rsidRDefault="006C61B0" w:rsidP="006C61B0">
      <w:pPr>
        <w:pStyle w:val="Standard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Izviješće nakon provedene terenske nastave:</w:t>
      </w:r>
    </w:p>
    <w:p w:rsidR="006C61B0" w:rsidRDefault="006C61B0" w:rsidP="006C61B0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Posjet Zavičajnom muzeju Stjepana Grubera u Županji</w:t>
      </w:r>
    </w:p>
    <w:p w:rsidR="006C61B0" w:rsidRDefault="006C61B0" w:rsidP="006C61B0">
      <w:pPr>
        <w:pStyle w:val="Standard"/>
        <w:jc w:val="center"/>
      </w:pPr>
    </w:p>
    <w:p w:rsidR="006C61B0" w:rsidRDefault="006C61B0" w:rsidP="006C61B0">
      <w:pPr>
        <w:pStyle w:val="Standard"/>
      </w:pPr>
      <w:r>
        <w:t>razred: 4.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datum: 12. svibnja 2022.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vrijeme ostvarivanja: 9:30 h do 13 h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Teme: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PRIRODA I DRUŠTVO: Iz prošlosti zavičaja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ISHODI:  PID OŠ B.4.3. Učenik se snalazi u promjenama i odnosima u vremenu te pripovijeda povijesnu priču o prošlim događajima i o značajnim osobama iz zavičaja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 xml:space="preserve"> PID OŠ C.4.1. Učenik obrazlaže ulogu, utjecaj i važnost povijesnoga nasljeđa te prirodnih i društvenih različitosti domovine na razvoj nacionalnoga identiteta.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HRVATSKI JEZIK: Pisanje naziva ustanova, ulica, trgova, voda, naseljenih mjesta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  <w:rPr>
          <w:rFonts w:cs="Calibri"/>
          <w:bCs/>
          <w:color w:val="231F20"/>
        </w:rPr>
      </w:pPr>
      <w:r>
        <w:rPr>
          <w:rFonts w:cs="Calibri"/>
          <w:bCs/>
          <w:color w:val="231F20"/>
        </w:rPr>
        <w:t>OŠ HJ A.4.4. – piše veliko početno slovo: imena naroda, stanovnika, država, geografskih cjelina, ustanova, ulica, trgova, voda, naseljenih mjesta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t>SAT RAZREDNIKA: Upoznavanje povijesti i kulture zavičaja</w:t>
      </w:r>
    </w:p>
    <w:p w:rsidR="006C61B0" w:rsidRDefault="006C61B0" w:rsidP="006C61B0">
      <w:pPr>
        <w:pStyle w:val="Standard"/>
      </w:pPr>
    </w:p>
    <w:p w:rsidR="006C61B0" w:rsidRDefault="006C61B0" w:rsidP="006C61B0">
      <w:pPr>
        <w:pStyle w:val="Standard"/>
      </w:pPr>
      <w:r>
        <w:rPr>
          <w:rFonts w:ascii="Calibri" w:eastAsia="Calibri" w:hAnsi="Calibri"/>
        </w:rPr>
        <w:t xml:space="preserve">osr C.2.4. </w:t>
      </w:r>
      <w:r>
        <w:rPr>
          <w:rFonts w:ascii="Calibri" w:eastAsia="Calibri" w:hAnsi="Calibri" w:cs="Calibri"/>
          <w:bCs/>
          <w:color w:val="231F20"/>
        </w:rPr>
        <w:t>Razvija kulturni i nacionalni identitet zajedništvom i pripadnošću skupini.</w:t>
      </w: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jc w:val="center"/>
        <w:rPr>
          <w:rFonts w:ascii="Calibri" w:eastAsia="Calibri" w:hAnsi="Calibri" w:cs="Calibri"/>
          <w:bCs/>
          <w:color w:val="231F20"/>
        </w:rPr>
      </w:pPr>
      <w:r>
        <w:rPr>
          <w:rFonts w:ascii="Calibri" w:eastAsia="Calibri" w:hAnsi="Calibri" w:cs="Calibri"/>
          <w:bCs/>
          <w:color w:val="231F20"/>
        </w:rPr>
        <w:t>TIJEK NASTAVE</w:t>
      </w: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  <w:r>
        <w:rPr>
          <w:rFonts w:ascii="Calibri" w:eastAsia="Calibri" w:hAnsi="Calibri" w:cs="Calibri"/>
          <w:bCs/>
          <w:color w:val="231F20"/>
        </w:rPr>
        <w:t>Putovanje do Zavičajnog muzeja Stjepana Grubera u Županji započeli smo u 9:30 h. Po dolasku smo razgledali muzejsku zbirku uz stručno vodstvo. Ponovili smo i prvotnu namjenu zgrade u kojoj je sada muzej: graničarski čardak služio je za obranu od neprijateljskih napada preko rijeke Save. Nakon toga prošetali smo obalom Save. Ponovili smo kako je ta rijeka prirodna granica sa Bosnom i Hercegovinom, tok rijeke, ali i njezin gospodarski, kulturni, društveni i prometni značaj.</w:t>
      </w: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  <w:r>
        <w:rPr>
          <w:rFonts w:ascii="Calibri" w:eastAsia="Calibri" w:hAnsi="Calibri" w:cs="Calibri"/>
          <w:bCs/>
          <w:color w:val="231F20"/>
        </w:rPr>
        <w:t>Šetnjom do centra grada uočili smo važne ustanove, pročitali nazive i prisjetili se pravilnog pisanja imena ulica i ustanova.</w:t>
      </w: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  <w:r>
        <w:rPr>
          <w:rFonts w:ascii="Calibri" w:eastAsia="Calibri" w:hAnsi="Calibri" w:cs="Calibri"/>
          <w:bCs/>
          <w:color w:val="231F20"/>
        </w:rPr>
        <w:t>Nakon kratkog druženja na središnjem trgu, oko 13:00h, vratili smo se kući.</w:t>
      </w:r>
    </w:p>
    <w:p w:rsidR="006C61B0" w:rsidRDefault="006C61B0" w:rsidP="006C61B0">
      <w:pPr>
        <w:pStyle w:val="Standard"/>
        <w:rPr>
          <w:rFonts w:ascii="Calibri" w:eastAsia="Calibri" w:hAnsi="Calibri" w:cs="Calibri"/>
          <w:bCs/>
          <w:color w:val="231F20"/>
        </w:rPr>
      </w:pPr>
    </w:p>
    <w:p w:rsidR="00CA07FA" w:rsidRDefault="00CA07FA"/>
    <w:sectPr w:rsidR="00CA07FA" w:rsidSect="00CA0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0"/>
    <w:rsid w:val="006C61B0"/>
    <w:rsid w:val="0079040C"/>
    <w:rsid w:val="00950EDE"/>
    <w:rsid w:val="00A20942"/>
    <w:rsid w:val="00C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266D-0EB1-4FC9-AA08-F8791EF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C61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OŠ M.Š. GAMIRŠEK 2</cp:lastModifiedBy>
  <cp:revision>2</cp:revision>
  <dcterms:created xsi:type="dcterms:W3CDTF">2022-05-13T08:55:00Z</dcterms:created>
  <dcterms:modified xsi:type="dcterms:W3CDTF">2022-05-13T08:55:00Z</dcterms:modified>
</cp:coreProperties>
</file>