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Osnovna škola </w:t>
      </w:r>
      <w:r>
        <w:rPr>
          <w:rFonts w:asciiTheme="majorHAnsi" w:hAnsiTheme="majorHAnsi"/>
          <w:b/>
          <w:szCs w:val="24"/>
        </w:rPr>
        <w:t>Mara Švel-Gamiršek, Vrbanja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Matije gupca 23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32254</w:t>
      </w:r>
      <w:r w:rsidRPr="008C2B29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Vrbanja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>Šifra škol</w:t>
      </w:r>
      <w:r>
        <w:rPr>
          <w:rFonts w:asciiTheme="majorHAnsi" w:hAnsiTheme="majorHAnsi"/>
          <w:b/>
          <w:szCs w:val="24"/>
        </w:rPr>
        <w:t>e</w:t>
      </w:r>
      <w:r w:rsidRPr="008C2B29">
        <w:rPr>
          <w:rFonts w:asciiTheme="majorHAnsi" w:hAnsiTheme="majorHAnsi"/>
          <w:b/>
          <w:szCs w:val="24"/>
        </w:rPr>
        <w:t xml:space="preserve">: </w:t>
      </w:r>
      <w:r>
        <w:rPr>
          <w:rFonts w:asciiTheme="majorHAnsi" w:hAnsiTheme="majorHAnsi"/>
          <w:szCs w:val="24"/>
        </w:rPr>
        <w:t>16-440-001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RKP: </w:t>
      </w:r>
      <w:r>
        <w:rPr>
          <w:rFonts w:asciiTheme="majorHAnsi" w:hAnsiTheme="majorHAnsi"/>
          <w:szCs w:val="24"/>
        </w:rPr>
        <w:t>103-05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MB: </w:t>
      </w:r>
      <w:r>
        <w:rPr>
          <w:rFonts w:asciiTheme="majorHAnsi" w:hAnsiTheme="majorHAnsi"/>
          <w:szCs w:val="24"/>
        </w:rPr>
        <w:t>03307859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OIB: </w:t>
      </w:r>
      <w:r>
        <w:rPr>
          <w:rFonts w:asciiTheme="majorHAnsi" w:hAnsiTheme="majorHAnsi"/>
          <w:szCs w:val="24"/>
        </w:rPr>
        <w:t>31899443033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Razina: </w:t>
      </w:r>
      <w:r w:rsidRPr="008C2B29">
        <w:rPr>
          <w:rFonts w:asciiTheme="majorHAnsi" w:hAnsiTheme="majorHAnsi"/>
          <w:szCs w:val="24"/>
        </w:rPr>
        <w:t>31</w:t>
      </w:r>
      <w:r>
        <w:rPr>
          <w:rFonts w:asciiTheme="majorHAnsi" w:hAnsiTheme="majorHAnsi"/>
          <w:szCs w:val="24"/>
        </w:rPr>
        <w:t xml:space="preserve">, </w:t>
      </w:r>
      <w:r w:rsidRPr="008C2B29">
        <w:rPr>
          <w:rFonts w:asciiTheme="majorHAnsi" w:hAnsiTheme="majorHAnsi"/>
          <w:b/>
          <w:szCs w:val="24"/>
        </w:rPr>
        <w:t>Razdjel:</w:t>
      </w:r>
      <w:r>
        <w:rPr>
          <w:rFonts w:asciiTheme="majorHAnsi" w:hAnsiTheme="majorHAnsi"/>
          <w:szCs w:val="24"/>
        </w:rPr>
        <w:t xml:space="preserve"> 000</w:t>
      </w:r>
    </w:p>
    <w:p w:rsidR="0065697F" w:rsidRPr="008C2B29" w:rsidRDefault="0065697F" w:rsidP="0065697F">
      <w:pPr>
        <w:pStyle w:val="Bezproreda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Šifra djelatnosti: </w:t>
      </w:r>
      <w:r w:rsidRPr="008C2B29">
        <w:rPr>
          <w:rFonts w:asciiTheme="majorHAnsi" w:hAnsiTheme="majorHAnsi"/>
          <w:szCs w:val="24"/>
        </w:rPr>
        <w:t>8520</w:t>
      </w:r>
    </w:p>
    <w:p w:rsidR="0065697F" w:rsidRDefault="0065697F" w:rsidP="0065697F">
      <w:pPr>
        <w:pStyle w:val="Bezproreda"/>
        <w:rPr>
          <w:rFonts w:asciiTheme="majorHAnsi" w:hAnsiTheme="majorHAnsi"/>
          <w:szCs w:val="24"/>
        </w:rPr>
      </w:pPr>
    </w:p>
    <w:p w:rsidR="0065697F" w:rsidRDefault="0065697F" w:rsidP="0065697F">
      <w:pPr>
        <w:pStyle w:val="Bezproreda"/>
        <w:rPr>
          <w:rFonts w:asciiTheme="majorHAnsi" w:hAnsiTheme="majorHAnsi"/>
          <w:szCs w:val="24"/>
        </w:rPr>
      </w:pPr>
    </w:p>
    <w:p w:rsidR="0065697F" w:rsidRPr="008E5048" w:rsidRDefault="0065697F" w:rsidP="0065697F">
      <w:pPr>
        <w:pStyle w:val="Bezproreda"/>
        <w:jc w:val="center"/>
        <w:rPr>
          <w:rFonts w:asciiTheme="majorHAnsi" w:hAnsiTheme="majorHAnsi"/>
          <w:b/>
          <w:sz w:val="36"/>
          <w:szCs w:val="24"/>
        </w:rPr>
      </w:pPr>
      <w:r w:rsidRPr="008E5048">
        <w:rPr>
          <w:rFonts w:asciiTheme="majorHAnsi" w:hAnsiTheme="majorHAnsi"/>
          <w:b/>
          <w:sz w:val="36"/>
          <w:szCs w:val="24"/>
        </w:rPr>
        <w:t>BILJEŠKE UZ FINANCIJSKI IZVJEŠTAJ</w:t>
      </w:r>
    </w:p>
    <w:p w:rsidR="0065697F" w:rsidRPr="008E5048" w:rsidRDefault="0065697F" w:rsidP="0065697F">
      <w:pPr>
        <w:pStyle w:val="Bezproreda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Za razdoblje 01.01.2019</w:t>
      </w:r>
      <w:r w:rsidRPr="008E5048">
        <w:rPr>
          <w:rFonts w:asciiTheme="majorHAnsi" w:hAnsiTheme="majorHAnsi"/>
          <w:b/>
          <w:sz w:val="36"/>
          <w:szCs w:val="24"/>
        </w:rPr>
        <w:t xml:space="preserve">. do </w:t>
      </w:r>
      <w:r>
        <w:rPr>
          <w:rFonts w:asciiTheme="majorHAnsi" w:hAnsiTheme="majorHAnsi"/>
          <w:b/>
          <w:sz w:val="36"/>
          <w:szCs w:val="24"/>
        </w:rPr>
        <w:t>31.12.2019</w:t>
      </w:r>
      <w:r w:rsidRPr="008E5048">
        <w:rPr>
          <w:rFonts w:asciiTheme="majorHAnsi" w:hAnsiTheme="majorHAnsi"/>
          <w:b/>
          <w:sz w:val="36"/>
          <w:szCs w:val="24"/>
        </w:rPr>
        <w:t>. godine</w:t>
      </w:r>
    </w:p>
    <w:p w:rsidR="0065697F" w:rsidRDefault="0065697F" w:rsidP="0065697F">
      <w:pPr>
        <w:pStyle w:val="Bezproreda"/>
        <w:jc w:val="center"/>
        <w:rPr>
          <w:rFonts w:asciiTheme="majorHAnsi" w:hAnsiTheme="majorHAnsi"/>
          <w:b/>
          <w:szCs w:val="24"/>
        </w:rPr>
      </w:pPr>
    </w:p>
    <w:p w:rsidR="0065697F" w:rsidRDefault="0065697F" w:rsidP="0065697F">
      <w:pPr>
        <w:pStyle w:val="Bezproreda"/>
        <w:jc w:val="center"/>
        <w:rPr>
          <w:rFonts w:asciiTheme="majorHAnsi" w:hAnsiTheme="majorHAnsi"/>
          <w:b/>
          <w:szCs w:val="24"/>
        </w:rPr>
      </w:pP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Škola se financira iz slijedećih izvora:</w:t>
      </w:r>
    </w:p>
    <w:p w:rsidR="0065697F" w:rsidRPr="00F00C7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državnog proračuna</w:t>
      </w:r>
      <w:r w:rsidRPr="00F00C7B">
        <w:rPr>
          <w:rFonts w:asciiTheme="majorHAnsi" w:hAnsiTheme="majorHAnsi"/>
          <w:szCs w:val="24"/>
        </w:rPr>
        <w:t xml:space="preserve"> – Ministarstvo znanosti obrazovanja i sporta</w:t>
      </w:r>
      <w:r>
        <w:rPr>
          <w:rFonts w:asciiTheme="majorHAnsi" w:hAnsiTheme="majorHAnsi"/>
          <w:szCs w:val="24"/>
        </w:rPr>
        <w:t xml:space="preserve"> </w:t>
      </w:r>
      <w:r w:rsidRPr="00F00C7B">
        <w:rPr>
          <w:rFonts w:asciiTheme="majorHAnsi" w:hAnsiTheme="majorHAnsi"/>
          <w:szCs w:val="24"/>
        </w:rPr>
        <w:t xml:space="preserve">i to rashode za: </w:t>
      </w:r>
      <w:r>
        <w:rPr>
          <w:rFonts w:asciiTheme="majorHAnsi" w:hAnsiTheme="majorHAnsi"/>
          <w:szCs w:val="24"/>
        </w:rPr>
        <w:t>plaće i naknade zaposlenika, naknadu zbog nezapošljavanja invalida.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županijskog proračuna</w:t>
      </w:r>
      <w:r w:rsidRPr="00F00C7B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Vukovarsko-srijemska županija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 xml:space="preserve">Decentralizirani prihodi (zakonski standard škole) i prihodi na temelju ugovornih obveza (iznad zakonskog standarda). 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Vlastiti prihodi</w:t>
      </w:r>
      <w:r w:rsidRPr="00F00C7B">
        <w:rPr>
          <w:rFonts w:asciiTheme="majorHAnsi" w:hAnsiTheme="majorHAnsi"/>
          <w:szCs w:val="24"/>
        </w:rPr>
        <w:t xml:space="preserve"> 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Prihodi školskih kuhinja, prihodi od iznajmljivanja dvorane, prihodi od osiguranja-refundacija štete</w:t>
      </w:r>
      <w:r>
        <w:rPr>
          <w:rFonts w:asciiTheme="majorHAnsi" w:hAnsiTheme="majorHAnsi"/>
          <w:szCs w:val="24"/>
        </w:rPr>
        <w:t>.</w:t>
      </w:r>
    </w:p>
    <w:p w:rsidR="0065697F" w:rsidRPr="00F00C7B" w:rsidRDefault="0065697F" w:rsidP="0065697F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Pomoći iz proračuna općine – Općina Vrbanja</w:t>
      </w:r>
    </w:p>
    <w:p w:rsidR="0065697F" w:rsidRPr="00283451" w:rsidRDefault="0065697F" w:rsidP="0065697F">
      <w:pPr>
        <w:pStyle w:val="Bezproreda"/>
        <w:rPr>
          <w:rFonts w:asciiTheme="majorHAnsi" w:hAnsiTheme="majorHAnsi"/>
        </w:rPr>
      </w:pPr>
      <w:r w:rsidRPr="00283451">
        <w:rPr>
          <w:rFonts w:asciiTheme="majorHAnsi" w:hAnsiTheme="majorHAnsi"/>
        </w:rPr>
        <w:t>Prihodi za plaću, naknade plaća i ostalih naknada zaposlenice - voditeljice predškole. Prihodi za materijalne izdatke redovne djelatnosti osnovnog obrazovanja, te predškolskog obrazovanja.</w:t>
      </w:r>
    </w:p>
    <w:p w:rsidR="0065697F" w:rsidRPr="00283451" w:rsidRDefault="0065697F" w:rsidP="0065697F">
      <w:pPr>
        <w:pStyle w:val="Bezproreda"/>
        <w:rPr>
          <w:rFonts w:asciiTheme="majorHAnsi" w:hAnsiTheme="majorHAnsi"/>
          <w:sz w:val="16"/>
        </w:rPr>
      </w:pPr>
    </w:p>
    <w:p w:rsidR="0065697F" w:rsidRPr="00283451" w:rsidRDefault="0065697F" w:rsidP="0065697F">
      <w:pPr>
        <w:pStyle w:val="Bezproreda"/>
        <w:rPr>
          <w:rFonts w:asciiTheme="majorHAnsi" w:hAnsiTheme="majorHAnsi"/>
        </w:rPr>
      </w:pPr>
      <w:r w:rsidRPr="00283451">
        <w:rPr>
          <w:rFonts w:asciiTheme="majorHAnsi" w:hAnsiTheme="majorHAnsi"/>
        </w:rPr>
        <w:t xml:space="preserve">Osnovna škola Mare Švel-Gamiršek Vrbanja djeluje na području mjesta Vrbanja i  naselja Spačva. Mjesto Vrbanja je općinsko naselje, dosta je veliko po površini, te je obvezno organizirati prijevoz učenika iz  </w:t>
      </w:r>
      <w:r>
        <w:rPr>
          <w:rFonts w:asciiTheme="majorHAnsi" w:hAnsiTheme="majorHAnsi"/>
        </w:rPr>
        <w:t>naselja S</w:t>
      </w:r>
      <w:r w:rsidRPr="00283451">
        <w:rPr>
          <w:rFonts w:asciiTheme="majorHAnsi" w:hAnsiTheme="majorHAnsi"/>
        </w:rPr>
        <w:t>pačva.</w:t>
      </w:r>
    </w:p>
    <w:p w:rsidR="0065697F" w:rsidRPr="00283451" w:rsidRDefault="0065697F" w:rsidP="0065697F">
      <w:pPr>
        <w:pStyle w:val="Bezproreda"/>
        <w:rPr>
          <w:rFonts w:asciiTheme="majorHAnsi" w:hAnsiTheme="majorHAnsi"/>
        </w:rPr>
      </w:pPr>
      <w:r w:rsidRPr="00283451">
        <w:rPr>
          <w:rFonts w:asciiTheme="majorHAnsi" w:hAnsiTheme="majorHAnsi"/>
        </w:rPr>
        <w:t xml:space="preserve">U 2018/2019. Školskoj godini imamo 121 učenika svrstanih u 8 razrednih odijela. Škola zapošljava  30 radnika, od čega 17 učitelja, 2 stručna suradnika I 10 ostalih radnika ( ravnatelj, tajnik, voditelj računovodstva, odgajatelj, domar, kuharica, tri čistača i pomoćnik u nstavi). Jedna smo od škola gdje je velik dio radnika zaposlen  na nepuno radno vrijeme , i rade na </w:t>
      </w:r>
      <w:r>
        <w:rPr>
          <w:rFonts w:asciiTheme="majorHAnsi" w:hAnsiTheme="majorHAnsi"/>
        </w:rPr>
        <w:t>dvije ili tri škole, gdje su već</w:t>
      </w:r>
      <w:r w:rsidRPr="00283451">
        <w:rPr>
          <w:rFonts w:asciiTheme="majorHAnsi" w:hAnsiTheme="majorHAnsi"/>
        </w:rPr>
        <w:t>ina radnika putnici te pojedini putuju 60-110km do radnog mjesta.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 xml:space="preserve">Osnivač Škole je </w:t>
      </w:r>
      <w:r>
        <w:rPr>
          <w:rFonts w:asciiTheme="majorHAnsi" w:hAnsiTheme="majorHAnsi"/>
          <w:szCs w:val="24"/>
        </w:rPr>
        <w:t>Vukovarsko-srijemska</w:t>
      </w:r>
      <w:r w:rsidRPr="0065101B">
        <w:rPr>
          <w:rFonts w:asciiTheme="majorHAnsi" w:hAnsiTheme="majorHAnsi"/>
          <w:szCs w:val="24"/>
        </w:rPr>
        <w:t xml:space="preserve"> županija</w:t>
      </w:r>
      <w:r>
        <w:rPr>
          <w:rFonts w:asciiTheme="majorHAnsi" w:hAnsiTheme="majorHAnsi"/>
          <w:szCs w:val="24"/>
        </w:rPr>
        <w:t xml:space="preserve">. </w:t>
      </w:r>
      <w:r w:rsidRPr="0065101B">
        <w:rPr>
          <w:rFonts w:asciiTheme="majorHAnsi" w:hAnsiTheme="majorHAnsi"/>
          <w:szCs w:val="24"/>
        </w:rPr>
        <w:t>Škola je pravna osoba koja je samostalna u obavljanju svoje djelatnosti i poslovanju sukladno zakonu, propisima utemeljenim na zakonu, Statutu Škole, stručnim normama i pravilima struke.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Škola obavlja djelatnost osnovnog odgoja i obrazovanja, koja obuhvaća opće obrazovanje, te druge oblike obrazovanja djece i mladih.</w:t>
      </w:r>
    </w:p>
    <w:p w:rsidR="0065697F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Djelatnost se ostvaruje na temelju nacionalnog kurikuluma, nastavnih planova i programa i školskog kurikuluma te osiguranjem odgovarajućeg broja učitelja i stručnih suradnika pod uvjetima i na način propisan zakonom.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szCs w:val="24"/>
        </w:rPr>
        <w:t>Školom upravlja Školski odbor, a čiji rad se pobliže uređuje Statutom Škole, u skladu sa zakonskim propisima.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INSTITUCIONALNI OKVIR</w:t>
      </w:r>
    </w:p>
    <w:p w:rsidR="0065697F" w:rsidRPr="0065101B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U skladu sa Zakonom o proračunu (»Narodne novine«, br. 87/08, 136/12 i 15/15) i Pravilnikom o proračunskom računovodstvu i Računskom planu (»Narodne novine«, br. 124/14, 115/15, 87/16, 3/18) Škola je upisana u Registar korisnika proračuna kao Proračunski korisnik JLP(R)S koji obavlja poslove u sklopu funkcija koje su decentralizirane (razina 31).</w:t>
      </w:r>
    </w:p>
    <w:p w:rsidR="0065697F" w:rsidRDefault="0065697F" w:rsidP="0065697F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lastRenderedPageBreak/>
        <w:t>Financijsko izvještavanje definirano je Zakonom i Pravilnikom, a dodatno se tumačenja i naputci objavljuju na stranicama MFIN i FINA-e.</w:t>
      </w: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101B" w:rsidRDefault="0065697F" w:rsidP="0065101B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Dana 10</w:t>
      </w:r>
      <w:r w:rsidR="0065101B" w:rsidRPr="0065101B">
        <w:rPr>
          <w:rFonts w:asciiTheme="majorHAnsi" w:hAnsiTheme="majorHAnsi"/>
          <w:szCs w:val="24"/>
        </w:rPr>
        <w:t>.</w:t>
      </w:r>
      <w:r w:rsidR="0065101B">
        <w:rPr>
          <w:rFonts w:asciiTheme="majorHAnsi" w:hAnsiTheme="majorHAnsi"/>
          <w:szCs w:val="24"/>
        </w:rPr>
        <w:t xml:space="preserve"> </w:t>
      </w:r>
      <w:r w:rsidR="0065101B" w:rsidRPr="0065101B">
        <w:rPr>
          <w:rFonts w:asciiTheme="majorHAnsi" w:hAnsiTheme="majorHAnsi"/>
          <w:szCs w:val="24"/>
        </w:rPr>
        <w:t>siječnja 201</w:t>
      </w:r>
      <w:r w:rsidR="0065101B">
        <w:rPr>
          <w:rFonts w:asciiTheme="majorHAnsi" w:hAnsiTheme="majorHAnsi"/>
          <w:szCs w:val="24"/>
        </w:rPr>
        <w:t>9</w:t>
      </w:r>
      <w:r w:rsidR="0065101B" w:rsidRPr="0065101B">
        <w:rPr>
          <w:rFonts w:asciiTheme="majorHAnsi" w:hAnsiTheme="majorHAnsi"/>
          <w:szCs w:val="24"/>
        </w:rPr>
        <w:t xml:space="preserve">. godine na stranicama MFIN objavljena je Okružnica o sastavljanju, konsolidaciji i predaji financijskih izvještaja proračuna, proračunskih i izvanproračunskih korisnika državnog proračuna te proračunskih i izvanproračunskih korisnika jedinica lokalne i područne (regionalne) samouprave od </w:t>
      </w:r>
      <w:r>
        <w:rPr>
          <w:rFonts w:asciiTheme="majorHAnsi" w:hAnsiTheme="majorHAnsi"/>
          <w:szCs w:val="24"/>
        </w:rPr>
        <w:t>1. siječnja do 31. prosinca 2019</w:t>
      </w:r>
      <w:r w:rsidR="0065101B" w:rsidRPr="0065101B">
        <w:rPr>
          <w:rFonts w:asciiTheme="majorHAnsi" w:hAnsiTheme="majorHAnsi"/>
          <w:szCs w:val="24"/>
        </w:rPr>
        <w:t>.</w:t>
      </w:r>
      <w:r w:rsidR="0065101B">
        <w:rPr>
          <w:rFonts w:asciiTheme="majorHAnsi" w:hAnsiTheme="majorHAnsi"/>
          <w:szCs w:val="24"/>
        </w:rPr>
        <w:t xml:space="preserve"> </w:t>
      </w:r>
      <w:r w:rsidR="0065101B" w:rsidRPr="0065101B">
        <w:rPr>
          <w:rFonts w:asciiTheme="majorHAnsi" w:hAnsiTheme="majorHAnsi"/>
          <w:i/>
          <w:szCs w:val="24"/>
        </w:rPr>
        <w:t>(Klasa: 400-02/1</w:t>
      </w:r>
      <w:r>
        <w:rPr>
          <w:rFonts w:asciiTheme="majorHAnsi" w:hAnsiTheme="majorHAnsi"/>
          <w:i/>
          <w:szCs w:val="24"/>
        </w:rPr>
        <w:t>9-01/2; Urbroj: 513-05-03-20</w:t>
      </w:r>
      <w:r w:rsidR="0065101B" w:rsidRPr="0065101B">
        <w:rPr>
          <w:rFonts w:asciiTheme="majorHAnsi" w:hAnsiTheme="majorHAnsi"/>
          <w:i/>
          <w:szCs w:val="24"/>
        </w:rPr>
        <w:t>-4)</w:t>
      </w:r>
      <w:r w:rsidR="0065101B">
        <w:rPr>
          <w:rFonts w:asciiTheme="majorHAnsi" w:hAnsiTheme="majorHAnsi"/>
          <w:i/>
          <w:szCs w:val="24"/>
        </w:rPr>
        <w:t>.</w:t>
      </w:r>
      <w:r w:rsidR="0065101B" w:rsidRPr="0065101B">
        <w:rPr>
          <w:rFonts w:asciiTheme="majorHAnsi" w:hAnsiTheme="majorHAnsi"/>
          <w:szCs w:val="24"/>
        </w:rPr>
        <w:t xml:space="preserve"> U skladu sa svim navedenim Financijsko izvješće za 201</w:t>
      </w:r>
      <w:r>
        <w:rPr>
          <w:rFonts w:asciiTheme="majorHAnsi" w:hAnsiTheme="majorHAnsi"/>
          <w:szCs w:val="24"/>
        </w:rPr>
        <w:t>9</w:t>
      </w:r>
      <w:r w:rsidR="0065101B" w:rsidRPr="0065101B">
        <w:rPr>
          <w:rFonts w:asciiTheme="majorHAnsi" w:hAnsiTheme="majorHAnsi"/>
          <w:szCs w:val="24"/>
        </w:rPr>
        <w:t>. godinu sastavljeno je na Obrascima financijsk</w:t>
      </w:r>
      <w:r>
        <w:rPr>
          <w:rFonts w:asciiTheme="majorHAnsi" w:hAnsiTheme="majorHAnsi"/>
          <w:szCs w:val="24"/>
        </w:rPr>
        <w:t>ih izvještaja - proračun v.5.0.8</w:t>
      </w:r>
      <w:r w:rsidR="0065101B" w:rsidRPr="0065101B">
        <w:rPr>
          <w:rFonts w:asciiTheme="majorHAnsi" w:hAnsiTheme="majorHAnsi"/>
          <w:szCs w:val="24"/>
        </w:rPr>
        <w:t>., te se u nastavku daju bilješke po obrascima:</w:t>
      </w:r>
    </w:p>
    <w:p w:rsidR="008E5048" w:rsidRPr="00F00C7B" w:rsidRDefault="008E5048" w:rsidP="0065101B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196D2B">
        <w:rPr>
          <w:rFonts w:asciiTheme="majorHAnsi" w:hAnsiTheme="majorHAnsi"/>
          <w:b/>
          <w:szCs w:val="24"/>
        </w:rPr>
        <w:t>Bilješke uz bilancu:</w:t>
      </w:r>
    </w:p>
    <w:p w:rsidR="00F95BB0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p w:rsidR="00F95BB0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 xml:space="preserve">AOP 002-062 </w:t>
      </w:r>
      <w:r w:rsidRPr="00DA328B">
        <w:rPr>
          <w:rFonts w:asciiTheme="majorHAnsi" w:hAnsiTheme="majorHAnsi"/>
          <w:szCs w:val="24"/>
        </w:rPr>
        <w:t xml:space="preserve">U obrascu BIL prikazana je vrijednost nefinancijske imovine: dugotrajne imovine, građevinskih objekata, postrojenja i opreme; u ukupnoj vrijednosti </w:t>
      </w:r>
      <w:r w:rsidR="00B46B1A">
        <w:rPr>
          <w:rFonts w:asciiTheme="majorHAnsi" w:hAnsiTheme="majorHAnsi"/>
          <w:szCs w:val="24"/>
        </w:rPr>
        <w:t>8.275.621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 xml:space="preserve"> na dan 1.1.201</w:t>
      </w:r>
      <w:r w:rsidR="00B46B1A">
        <w:rPr>
          <w:rFonts w:asciiTheme="majorHAnsi" w:hAnsiTheme="majorHAnsi"/>
          <w:szCs w:val="24"/>
        </w:rPr>
        <w:t>9</w:t>
      </w:r>
      <w:r w:rsidRPr="00DA328B">
        <w:rPr>
          <w:rFonts w:asciiTheme="majorHAnsi" w:hAnsiTheme="majorHAnsi"/>
          <w:szCs w:val="24"/>
        </w:rPr>
        <w:t xml:space="preserve">., te u vrijednosti od </w:t>
      </w:r>
      <w:r w:rsidR="00B46B1A">
        <w:rPr>
          <w:rFonts w:asciiTheme="majorHAnsi" w:hAnsiTheme="majorHAnsi"/>
          <w:szCs w:val="24"/>
        </w:rPr>
        <w:t>8.143.760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 xml:space="preserve"> na dan 31.12.201</w:t>
      </w:r>
      <w:r w:rsidR="00B46B1A">
        <w:rPr>
          <w:rFonts w:asciiTheme="majorHAnsi" w:hAnsiTheme="majorHAnsi"/>
          <w:szCs w:val="24"/>
        </w:rPr>
        <w:t>9</w:t>
      </w:r>
      <w:r w:rsidRPr="00DA328B">
        <w:rPr>
          <w:rFonts w:asciiTheme="majorHAnsi" w:hAnsiTheme="majorHAnsi"/>
          <w:szCs w:val="24"/>
        </w:rPr>
        <w:t>. a s kojim datumom je obračunat je i ispravak vrijednosti po zakonskim stopama.</w:t>
      </w: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>AOP 063-161</w:t>
      </w:r>
      <w:r w:rsidRPr="00DA328B">
        <w:rPr>
          <w:rFonts w:asciiTheme="majorHAnsi" w:hAnsiTheme="majorHAnsi"/>
          <w:szCs w:val="24"/>
        </w:rPr>
        <w:t xml:space="preserve"> Financijsku imovina čine novčana sredstva na računu u poslovnoj banci, novac u blagajni, te potraživanja za prihode poslovanja.</w:t>
      </w: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>Na dan 31.12.201</w:t>
      </w:r>
      <w:r w:rsidR="00B46B1A">
        <w:rPr>
          <w:rFonts w:asciiTheme="majorHAnsi" w:hAnsiTheme="majorHAnsi"/>
          <w:szCs w:val="24"/>
        </w:rPr>
        <w:t>9</w:t>
      </w:r>
      <w:r w:rsidRPr="00DA328B">
        <w:rPr>
          <w:rFonts w:asciiTheme="majorHAnsi" w:hAnsiTheme="majorHAnsi"/>
          <w:szCs w:val="24"/>
        </w:rPr>
        <w:t xml:space="preserve">. imali smo </w:t>
      </w:r>
      <w:r w:rsidR="00B46B1A">
        <w:rPr>
          <w:rFonts w:asciiTheme="majorHAnsi" w:hAnsiTheme="majorHAnsi"/>
          <w:szCs w:val="24"/>
        </w:rPr>
        <w:t>45.692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 xml:space="preserve"> novčanih sredstava</w:t>
      </w:r>
      <w:r>
        <w:rPr>
          <w:rFonts w:asciiTheme="majorHAnsi" w:hAnsiTheme="majorHAnsi"/>
          <w:szCs w:val="24"/>
        </w:rPr>
        <w:t xml:space="preserve">, sve </w:t>
      </w:r>
      <w:r w:rsidRPr="00DA328B">
        <w:rPr>
          <w:rFonts w:asciiTheme="majorHAnsi" w:hAnsiTheme="majorHAnsi"/>
          <w:szCs w:val="24"/>
        </w:rPr>
        <w:t>na poslovnom računu banke (stanje je iskazano na izvodu banke br 2</w:t>
      </w:r>
      <w:r>
        <w:rPr>
          <w:rFonts w:asciiTheme="majorHAnsi" w:hAnsiTheme="majorHAnsi"/>
          <w:szCs w:val="24"/>
        </w:rPr>
        <w:t>3</w:t>
      </w:r>
      <w:r w:rsidR="00B46B1A">
        <w:rPr>
          <w:rFonts w:asciiTheme="majorHAnsi" w:hAnsiTheme="majorHAnsi"/>
          <w:szCs w:val="24"/>
        </w:rPr>
        <w:t>0</w:t>
      </w:r>
      <w:r>
        <w:rPr>
          <w:rFonts w:asciiTheme="majorHAnsi" w:hAnsiTheme="majorHAnsi"/>
          <w:szCs w:val="24"/>
        </w:rPr>
        <w:t>).</w:t>
      </w: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 xml:space="preserve">Od potraživanja za prihode poslovanja (na računima skupine 16), iznose </w:t>
      </w:r>
      <w:r w:rsidR="00B46B1A">
        <w:rPr>
          <w:rFonts w:asciiTheme="majorHAnsi" w:hAnsiTheme="majorHAnsi"/>
          <w:szCs w:val="24"/>
        </w:rPr>
        <w:t>2400</w:t>
      </w:r>
      <w:r w:rsidRPr="00DA328B">
        <w:rPr>
          <w:rFonts w:asciiTheme="majorHAnsi" w:hAnsiTheme="majorHAnsi"/>
          <w:szCs w:val="24"/>
        </w:rPr>
        <w:t>, a odnose se na potraživanja za obračunate prihode po posebnim namjenama (</w:t>
      </w:r>
      <w:r>
        <w:rPr>
          <w:rFonts w:asciiTheme="majorHAnsi" w:hAnsiTheme="majorHAnsi"/>
          <w:szCs w:val="24"/>
        </w:rPr>
        <w:t>školska kuhinja</w:t>
      </w:r>
      <w:r w:rsidR="00B46B1A">
        <w:rPr>
          <w:rFonts w:asciiTheme="majorHAnsi" w:hAnsiTheme="majorHAnsi"/>
          <w:szCs w:val="24"/>
        </w:rPr>
        <w:t>).</w:t>
      </w:r>
    </w:p>
    <w:p w:rsid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 xml:space="preserve">Na računu 19311 prikazani su kontinuirani rashodi budućeg razdoblja- aktivna vremenska razgraničenja, tj. obračun plaće za prosinac, a koja </w:t>
      </w:r>
      <w:r w:rsidR="00B46B1A">
        <w:rPr>
          <w:rFonts w:asciiTheme="majorHAnsi" w:hAnsiTheme="majorHAnsi"/>
          <w:szCs w:val="24"/>
        </w:rPr>
        <w:t>će biti isplaćena u siječnju 2020</w:t>
      </w:r>
      <w:r w:rsidRPr="00DA328B">
        <w:rPr>
          <w:rFonts w:asciiTheme="majorHAnsi" w:hAnsiTheme="majorHAnsi"/>
          <w:szCs w:val="24"/>
        </w:rPr>
        <w:t xml:space="preserve">. godine u iznosu </w:t>
      </w:r>
      <w:r w:rsidR="00B46B1A">
        <w:rPr>
          <w:rFonts w:asciiTheme="majorHAnsi" w:hAnsiTheme="majorHAnsi"/>
          <w:szCs w:val="24"/>
        </w:rPr>
        <w:t>262.630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>.</w:t>
      </w:r>
    </w:p>
    <w:p w:rsidR="001731B8" w:rsidRPr="001731B8" w:rsidRDefault="001731B8" w:rsidP="00DA328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58193D" w:rsidRDefault="001731B8" w:rsidP="001731B8">
      <w:pPr>
        <w:pStyle w:val="Bezproreda"/>
        <w:jc w:val="both"/>
        <w:rPr>
          <w:rFonts w:asciiTheme="majorHAnsi" w:hAnsiTheme="majorHAnsi"/>
          <w:szCs w:val="24"/>
        </w:rPr>
      </w:pPr>
      <w:r w:rsidRPr="001731B8">
        <w:rPr>
          <w:rFonts w:asciiTheme="majorHAnsi" w:hAnsiTheme="majorHAnsi"/>
          <w:b/>
          <w:szCs w:val="24"/>
        </w:rPr>
        <w:t>AOP 162-240</w:t>
      </w:r>
      <w:r w:rsidRPr="001731B8">
        <w:rPr>
          <w:rFonts w:asciiTheme="majorHAnsi" w:hAnsiTheme="majorHAnsi"/>
          <w:szCs w:val="24"/>
        </w:rPr>
        <w:t xml:space="preserve"> Obveze prikazane na računima razreda 2 prikazuju obveze za rashode nastale temeljem vjerodostojne knjigovodstvene evidencije, a u okviru podračuna 23; obveze za zaposlene (plaća 12/201</w:t>
      </w:r>
      <w:r w:rsidR="00B46B1A">
        <w:rPr>
          <w:rFonts w:asciiTheme="majorHAnsi" w:hAnsiTheme="majorHAnsi"/>
          <w:szCs w:val="24"/>
        </w:rPr>
        <w:t>9</w:t>
      </w:r>
      <w:r w:rsidRPr="001731B8">
        <w:rPr>
          <w:rFonts w:asciiTheme="majorHAnsi" w:hAnsiTheme="majorHAnsi"/>
          <w:szCs w:val="24"/>
        </w:rPr>
        <w:t>),</w:t>
      </w:r>
      <w:r w:rsidR="0058193D">
        <w:rPr>
          <w:rFonts w:asciiTheme="majorHAnsi" w:hAnsiTheme="majorHAnsi"/>
          <w:szCs w:val="24"/>
        </w:rPr>
        <w:t xml:space="preserve"> naknade</w:t>
      </w:r>
      <w:r w:rsidR="00B46B1A">
        <w:rPr>
          <w:rFonts w:asciiTheme="majorHAnsi" w:hAnsiTheme="majorHAnsi"/>
          <w:szCs w:val="24"/>
        </w:rPr>
        <w:t xml:space="preserve"> zbog nezapošljavanja invalida </w:t>
      </w:r>
      <w:r w:rsidRPr="001731B8">
        <w:rPr>
          <w:rFonts w:asciiTheme="majorHAnsi" w:hAnsiTheme="majorHAnsi"/>
          <w:szCs w:val="24"/>
        </w:rPr>
        <w:t>i obveze za materijalne rashode (režijski troškovi prosinac, nedospjeli računi).</w:t>
      </w:r>
      <w:r w:rsidR="0058193D">
        <w:rPr>
          <w:rFonts w:asciiTheme="majorHAnsi" w:hAnsiTheme="majorHAnsi"/>
          <w:szCs w:val="24"/>
        </w:rPr>
        <w:t xml:space="preserve"> </w:t>
      </w:r>
    </w:p>
    <w:p w:rsidR="00F95BB0" w:rsidRPr="00196D2B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37"/>
        <w:gridCol w:w="3101"/>
        <w:gridCol w:w="1060"/>
        <w:gridCol w:w="1770"/>
        <w:gridCol w:w="2012"/>
        <w:gridCol w:w="1162"/>
      </w:tblGrid>
      <w:tr w:rsidR="00B67B63" w:rsidRPr="00196D2B" w:rsidTr="00B67B63">
        <w:tc>
          <w:tcPr>
            <w:tcW w:w="937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10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770" w:type="dxa"/>
            <w:shd w:val="clear" w:color="auto" w:fill="000000" w:themeFill="text1"/>
          </w:tcPr>
          <w:p w:rsidR="00385BEF" w:rsidRPr="00196D2B" w:rsidRDefault="00B46B1A" w:rsidP="00B67B63">
            <w:pPr>
              <w:pStyle w:val="Bezproreda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31.12.2018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12" w:type="dxa"/>
            <w:shd w:val="clear" w:color="auto" w:fill="000000" w:themeFill="text1"/>
          </w:tcPr>
          <w:p w:rsidR="00385BEF" w:rsidRPr="00196D2B" w:rsidRDefault="00B46B1A" w:rsidP="00B67B63">
            <w:pPr>
              <w:pStyle w:val="Bezproreda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62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B67B63">
        <w:tc>
          <w:tcPr>
            <w:tcW w:w="937" w:type="dxa"/>
          </w:tcPr>
          <w:p w:rsidR="00385BEF" w:rsidRDefault="0077245E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0221</w:t>
            </w:r>
          </w:p>
        </w:tc>
        <w:tc>
          <w:tcPr>
            <w:tcW w:w="3101" w:type="dxa"/>
          </w:tcPr>
          <w:p w:rsidR="00385BEF" w:rsidRDefault="0077245E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Uredska oprema i namještaj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77245E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015</w:t>
            </w:r>
          </w:p>
        </w:tc>
        <w:tc>
          <w:tcPr>
            <w:tcW w:w="1770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435.724</w:t>
            </w:r>
          </w:p>
        </w:tc>
        <w:tc>
          <w:tcPr>
            <w:tcW w:w="2012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458.489</w:t>
            </w:r>
          </w:p>
        </w:tc>
        <w:tc>
          <w:tcPr>
            <w:tcW w:w="1162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105,2</w:t>
            </w:r>
          </w:p>
        </w:tc>
      </w:tr>
      <w:tr w:rsidR="00385BEF" w:rsidTr="00B67B63">
        <w:tc>
          <w:tcPr>
            <w:tcW w:w="937" w:type="dxa"/>
          </w:tcPr>
          <w:p w:rsidR="00385BEF" w:rsidRDefault="00B67B63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0227</w:t>
            </w:r>
          </w:p>
        </w:tc>
        <w:tc>
          <w:tcPr>
            <w:tcW w:w="3101" w:type="dxa"/>
          </w:tcPr>
          <w:p w:rsidR="00385BEF" w:rsidRDefault="00B67B63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Uređaji, strojevi i oprema za ostale namjene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B67B63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021</w:t>
            </w:r>
          </w:p>
        </w:tc>
        <w:tc>
          <w:tcPr>
            <w:tcW w:w="1770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11.559</w:t>
            </w:r>
          </w:p>
        </w:tc>
        <w:tc>
          <w:tcPr>
            <w:tcW w:w="2012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14.604</w:t>
            </w:r>
          </w:p>
        </w:tc>
        <w:tc>
          <w:tcPr>
            <w:tcW w:w="1162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126,3</w:t>
            </w:r>
          </w:p>
        </w:tc>
      </w:tr>
      <w:tr w:rsidR="00385BEF" w:rsidTr="00B67B63">
        <w:tc>
          <w:tcPr>
            <w:tcW w:w="937" w:type="dxa"/>
          </w:tcPr>
          <w:p w:rsidR="00385BEF" w:rsidRDefault="00B67B63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0241</w:t>
            </w:r>
          </w:p>
        </w:tc>
        <w:tc>
          <w:tcPr>
            <w:tcW w:w="3101" w:type="dxa"/>
          </w:tcPr>
          <w:p w:rsidR="00385BEF" w:rsidRDefault="00B67B63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Knjige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B67B63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031</w:t>
            </w:r>
          </w:p>
        </w:tc>
        <w:tc>
          <w:tcPr>
            <w:tcW w:w="1770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197.797</w:t>
            </w:r>
          </w:p>
        </w:tc>
        <w:tc>
          <w:tcPr>
            <w:tcW w:w="2012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229.953</w:t>
            </w:r>
          </w:p>
        </w:tc>
        <w:tc>
          <w:tcPr>
            <w:tcW w:w="1162" w:type="dxa"/>
          </w:tcPr>
          <w:p w:rsidR="00385BEF" w:rsidRDefault="00B46B1A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116,3</w:t>
            </w:r>
          </w:p>
        </w:tc>
      </w:tr>
    </w:tbl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194FB5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002 – Nefinancijska imovina</w:t>
      </w:r>
    </w:p>
    <w:p w:rsidR="00432F62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nefinancijske imovine u odnosu na kraj prošle godine je </w:t>
      </w:r>
      <w:r w:rsidR="00B46B1A">
        <w:rPr>
          <w:rFonts w:asciiTheme="majorHAnsi" w:hAnsiTheme="majorHAnsi"/>
          <w:szCs w:val="24"/>
        </w:rPr>
        <w:t>98,4</w:t>
      </w:r>
      <w:r>
        <w:rPr>
          <w:rFonts w:asciiTheme="majorHAnsi" w:hAnsiTheme="majorHAnsi"/>
          <w:szCs w:val="24"/>
        </w:rPr>
        <w:t>.</w:t>
      </w:r>
      <w:r w:rsidR="00B67B63">
        <w:rPr>
          <w:rFonts w:asciiTheme="majorHAnsi" w:hAnsiTheme="majorHAnsi"/>
          <w:szCs w:val="24"/>
        </w:rPr>
        <w:t xml:space="preserve"> </w:t>
      </w:r>
      <w:r w:rsidR="00432F62">
        <w:rPr>
          <w:rFonts w:asciiTheme="majorHAnsi" w:hAnsiTheme="majorHAnsi"/>
          <w:szCs w:val="24"/>
        </w:rPr>
        <w:t>Škola je u 201</w:t>
      </w:r>
      <w:r w:rsidR="00B46B1A">
        <w:rPr>
          <w:rFonts w:asciiTheme="majorHAnsi" w:hAnsiTheme="majorHAnsi"/>
          <w:szCs w:val="24"/>
        </w:rPr>
        <w:t>9</w:t>
      </w:r>
      <w:r w:rsidR="00432F62">
        <w:rPr>
          <w:rFonts w:asciiTheme="majorHAnsi" w:hAnsiTheme="majorHAnsi"/>
          <w:szCs w:val="24"/>
        </w:rPr>
        <w:t>. godini nabavila:</w:t>
      </w:r>
    </w:p>
    <w:p w:rsidR="00432F62" w:rsidRDefault="006A7B04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Uredske</w:t>
      </w:r>
      <w:r w:rsidR="00432F62">
        <w:rPr>
          <w:rFonts w:asciiTheme="majorHAnsi" w:hAnsiTheme="majorHAnsi"/>
          <w:szCs w:val="24"/>
        </w:rPr>
        <w:t xml:space="preserve"> i računalne opreme za:</w:t>
      </w:r>
      <w:r w:rsidR="00432F62">
        <w:rPr>
          <w:rFonts w:asciiTheme="majorHAnsi" w:hAnsiTheme="majorHAnsi"/>
          <w:szCs w:val="24"/>
        </w:rPr>
        <w:tab/>
      </w:r>
      <w:r w:rsidR="00432F62">
        <w:rPr>
          <w:rFonts w:asciiTheme="majorHAnsi" w:hAnsiTheme="majorHAnsi"/>
          <w:szCs w:val="24"/>
        </w:rPr>
        <w:tab/>
      </w:r>
      <w:r w:rsidR="00B46B1A">
        <w:rPr>
          <w:rFonts w:asciiTheme="majorHAnsi" w:hAnsiTheme="majorHAnsi"/>
          <w:szCs w:val="24"/>
        </w:rPr>
        <w:t>22.765</w:t>
      </w:r>
      <w:r w:rsidR="00432F62">
        <w:rPr>
          <w:rFonts w:asciiTheme="majorHAnsi" w:hAnsiTheme="majorHAnsi"/>
          <w:szCs w:val="24"/>
        </w:rPr>
        <w:t xml:space="preserve"> kn (AOP 015)</w:t>
      </w:r>
    </w:p>
    <w:p w:rsidR="00432F62" w:rsidRDefault="00432F62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Uređaja: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B46B1A">
        <w:rPr>
          <w:rFonts w:asciiTheme="majorHAnsi" w:hAnsiTheme="majorHAnsi"/>
          <w:szCs w:val="24"/>
        </w:rPr>
        <w:t xml:space="preserve">   3045 k</w:t>
      </w:r>
      <w:r>
        <w:rPr>
          <w:rFonts w:asciiTheme="majorHAnsi" w:hAnsiTheme="majorHAnsi"/>
          <w:szCs w:val="24"/>
        </w:rPr>
        <w:t>n (</w:t>
      </w:r>
      <w:r w:rsidR="00E1596C">
        <w:rPr>
          <w:rFonts w:asciiTheme="majorHAnsi" w:hAnsiTheme="majorHAnsi"/>
          <w:szCs w:val="24"/>
        </w:rPr>
        <w:t>AOP 021)</w:t>
      </w:r>
    </w:p>
    <w:p w:rsidR="00385BEF" w:rsidRDefault="00B67B63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Knjiga: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B46B1A">
        <w:rPr>
          <w:rFonts w:asciiTheme="majorHAnsi" w:hAnsiTheme="majorHAnsi"/>
          <w:szCs w:val="24"/>
        </w:rPr>
        <w:t>32156</w:t>
      </w:r>
      <w:r>
        <w:rPr>
          <w:rFonts w:asciiTheme="majorHAnsi" w:hAnsiTheme="majorHAnsi"/>
          <w:szCs w:val="24"/>
        </w:rPr>
        <w:t xml:space="preserve"> kn (AOP 031)</w:t>
      </w:r>
    </w:p>
    <w:p w:rsidR="003059CC" w:rsidRPr="00B67B63" w:rsidRDefault="003059CC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Amortizirana je imovina u vrijednosti  </w:t>
      </w:r>
      <w:r w:rsidR="006A7B04">
        <w:rPr>
          <w:rFonts w:asciiTheme="majorHAnsi" w:hAnsiTheme="majorHAnsi"/>
          <w:szCs w:val="24"/>
        </w:rPr>
        <w:t>189.828</w:t>
      </w:r>
      <w:r>
        <w:rPr>
          <w:rFonts w:asciiTheme="majorHAnsi" w:hAnsiTheme="majorHAnsi"/>
          <w:szCs w:val="24"/>
        </w:rPr>
        <w:t xml:space="preserve"> kn. U odnosu na isto razdoblje prošle godine nije puno promijenilo.</w:t>
      </w:r>
    </w:p>
    <w:p w:rsidR="00385BEF" w:rsidRPr="00B67B63" w:rsidRDefault="00385BEF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Pr="00194FB5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063 – Financijska imovina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financijske imovine u odnosu na kraj prošle godine je </w:t>
      </w:r>
      <w:r w:rsidR="006A7B04">
        <w:rPr>
          <w:rFonts w:asciiTheme="majorHAnsi" w:hAnsiTheme="majorHAnsi"/>
          <w:szCs w:val="24"/>
        </w:rPr>
        <w:t>96,5</w:t>
      </w:r>
      <w:r>
        <w:rPr>
          <w:rFonts w:asciiTheme="majorHAnsi" w:hAnsiTheme="majorHAnsi"/>
          <w:szCs w:val="24"/>
        </w:rPr>
        <w:t>.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 w:rsidRPr="00194FB5">
        <w:rPr>
          <w:rFonts w:asciiTheme="majorHAnsi" w:hAnsiTheme="majorHAnsi"/>
          <w:szCs w:val="24"/>
        </w:rPr>
        <w:t>*</w:t>
      </w:r>
      <w:r>
        <w:rPr>
          <w:rFonts w:asciiTheme="majorHAnsi" w:hAnsiTheme="majorHAnsi"/>
          <w:szCs w:val="24"/>
        </w:rPr>
        <w:t xml:space="preserve"> novac na računu kod poslovnih banaka</w:t>
      </w:r>
      <w:r w:rsidR="003059C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(AOP 066) je za </w:t>
      </w:r>
      <w:r w:rsidR="006A7B04">
        <w:rPr>
          <w:rFonts w:asciiTheme="majorHAnsi" w:hAnsiTheme="majorHAnsi"/>
          <w:szCs w:val="24"/>
        </w:rPr>
        <w:t>45.692</w:t>
      </w:r>
      <w:r>
        <w:rPr>
          <w:rFonts w:asciiTheme="majorHAnsi" w:hAnsiTheme="majorHAnsi"/>
          <w:szCs w:val="24"/>
        </w:rPr>
        <w:t xml:space="preserve"> (indeks </w:t>
      </w:r>
      <w:r w:rsidR="006A7B04">
        <w:rPr>
          <w:rFonts w:asciiTheme="majorHAnsi" w:hAnsiTheme="majorHAnsi"/>
          <w:szCs w:val="24"/>
        </w:rPr>
        <w:t>56,7</w:t>
      </w:r>
      <w:r>
        <w:rPr>
          <w:rFonts w:asciiTheme="majorHAnsi" w:hAnsiTheme="majorHAnsi"/>
          <w:szCs w:val="24"/>
        </w:rPr>
        <w:t xml:space="preserve">) iz razloga što je škola </w:t>
      </w:r>
      <w:r w:rsidR="006A7B04">
        <w:rPr>
          <w:rFonts w:asciiTheme="majorHAnsi" w:hAnsiTheme="majorHAnsi"/>
          <w:szCs w:val="24"/>
        </w:rPr>
        <w:t xml:space="preserve">podmirilia veći dio obaveza </w:t>
      </w:r>
      <w:r w:rsidR="003059CC">
        <w:rPr>
          <w:rFonts w:asciiTheme="majorHAnsi" w:hAnsiTheme="majorHAnsi"/>
          <w:szCs w:val="24"/>
        </w:rPr>
        <w:t xml:space="preserve"> a </w:t>
      </w:r>
      <w:r w:rsidR="006A7B04">
        <w:rPr>
          <w:rFonts w:asciiTheme="majorHAnsi" w:hAnsiTheme="majorHAnsi"/>
          <w:szCs w:val="24"/>
        </w:rPr>
        <w:t xml:space="preserve">manji </w:t>
      </w:r>
      <w:r w:rsidR="003059CC">
        <w:rPr>
          <w:rFonts w:asciiTheme="majorHAnsi" w:hAnsiTheme="majorHAnsi"/>
          <w:szCs w:val="24"/>
        </w:rPr>
        <w:t>dio obveza je prenijela u sljdeću godinu</w:t>
      </w:r>
      <w:r>
        <w:rPr>
          <w:rFonts w:asciiTheme="majorHAnsi" w:hAnsiTheme="majorHAnsi"/>
          <w:szCs w:val="24"/>
        </w:rPr>
        <w:t>.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* Potraživanja za prihode poslovanja (AOP 140) je </w:t>
      </w:r>
      <w:r w:rsidR="006A7B04">
        <w:rPr>
          <w:rFonts w:asciiTheme="majorHAnsi" w:hAnsiTheme="majorHAnsi"/>
          <w:szCs w:val="24"/>
        </w:rPr>
        <w:t>2400</w:t>
      </w:r>
      <w:r>
        <w:rPr>
          <w:rFonts w:asciiTheme="majorHAnsi" w:hAnsiTheme="majorHAnsi"/>
          <w:szCs w:val="24"/>
        </w:rPr>
        <w:t xml:space="preserve"> kn (indeks </w:t>
      </w:r>
      <w:r w:rsidR="006A7B04">
        <w:rPr>
          <w:rFonts w:asciiTheme="majorHAnsi" w:hAnsiTheme="majorHAnsi"/>
          <w:szCs w:val="24"/>
        </w:rPr>
        <w:t>24,2</w:t>
      </w:r>
      <w:r>
        <w:rPr>
          <w:rFonts w:asciiTheme="majorHAnsi" w:hAnsiTheme="majorHAnsi"/>
          <w:szCs w:val="24"/>
        </w:rPr>
        <w:t xml:space="preserve">), a odnosi </w:t>
      </w:r>
      <w:r w:rsidR="006A7B04">
        <w:rPr>
          <w:rFonts w:asciiTheme="majorHAnsi" w:hAnsiTheme="majorHAnsi"/>
          <w:szCs w:val="24"/>
        </w:rPr>
        <w:t>se na potraživanja za školsku kuhinju</w:t>
      </w:r>
      <w:r w:rsidR="003059CC">
        <w:rPr>
          <w:rFonts w:asciiTheme="majorHAnsi" w:hAnsiTheme="majorHAnsi"/>
          <w:szCs w:val="24"/>
        </w:rPr>
        <w:t>.</w:t>
      </w:r>
    </w:p>
    <w:p w:rsidR="003059CC" w:rsidRPr="00B67B63" w:rsidRDefault="003059CC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Pr="00B67B63" w:rsidRDefault="00385BEF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B67B63" w:rsidRPr="00B67B63" w:rsidRDefault="00B67B63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 201</w:t>
      </w:r>
      <w:r w:rsidR="006A7B04">
        <w:rPr>
          <w:rFonts w:asciiTheme="majorHAnsi" w:hAnsiTheme="majorHAnsi"/>
          <w:szCs w:val="24"/>
        </w:rPr>
        <w:t>9</w:t>
      </w:r>
      <w:r>
        <w:rPr>
          <w:rFonts w:asciiTheme="majorHAnsi" w:hAnsiTheme="majorHAnsi"/>
          <w:szCs w:val="24"/>
        </w:rPr>
        <w:t>. godini škola, nije zaprimila donacija u naravi, nego uglavnom novčana sredstva prema zahtjevima osnivaču i Općini Vrbanja, za nabavu opreme ili ulaganja u objekt.</w:t>
      </w:r>
    </w:p>
    <w:p w:rsidR="008E5048" w:rsidRDefault="008E5048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66692C">
        <w:rPr>
          <w:rFonts w:asciiTheme="majorHAnsi" w:hAnsiTheme="majorHAnsi"/>
          <w:b/>
          <w:szCs w:val="24"/>
        </w:rPr>
        <w:t>Bilješke uz Izvještaj o prihodima i rashodima, primicima i izdacima – Obrazac PR-RAS</w:t>
      </w:r>
    </w:p>
    <w:p w:rsidR="00F95BB0" w:rsidRPr="008E5048" w:rsidRDefault="00F95BB0" w:rsidP="00385BEF">
      <w:pPr>
        <w:pStyle w:val="Bezproreda"/>
        <w:rPr>
          <w:rFonts w:asciiTheme="majorHAnsi" w:hAnsiTheme="majorHAnsi"/>
          <w:b/>
          <w:sz w:val="16"/>
          <w:szCs w:val="24"/>
        </w:rPr>
      </w:pPr>
    </w:p>
    <w:p w:rsidR="00F95BB0" w:rsidRPr="00F95BB0" w:rsidRDefault="00F95BB0" w:rsidP="00F95BB0">
      <w:pPr>
        <w:pStyle w:val="Bezproreda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PRIHODI</w:t>
      </w:r>
    </w:p>
    <w:p w:rsidR="00F95BB0" w:rsidRDefault="00F95BB0" w:rsidP="00892C78">
      <w:pPr>
        <w:pStyle w:val="Bezproreda"/>
        <w:jc w:val="both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001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6A7B04">
        <w:rPr>
          <w:rFonts w:asciiTheme="majorHAnsi" w:hAnsiTheme="majorHAnsi"/>
          <w:szCs w:val="24"/>
        </w:rPr>
        <w:t>3.514.677</w:t>
      </w:r>
      <w:r>
        <w:rPr>
          <w:rFonts w:asciiTheme="majorHAnsi" w:hAnsiTheme="majorHAnsi"/>
          <w:szCs w:val="24"/>
        </w:rPr>
        <w:t xml:space="preserve"> k</w:t>
      </w:r>
      <w:r w:rsidRPr="00F95BB0">
        <w:rPr>
          <w:rFonts w:asciiTheme="majorHAnsi" w:hAnsiTheme="majorHAnsi"/>
          <w:szCs w:val="24"/>
        </w:rPr>
        <w:t>n prihoda (klasa 6) što je u odnosu na 201</w:t>
      </w:r>
      <w:r w:rsidR="009E5E87">
        <w:rPr>
          <w:rFonts w:asciiTheme="majorHAnsi" w:hAnsiTheme="majorHAnsi"/>
          <w:szCs w:val="24"/>
        </w:rPr>
        <w:t>8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6A7B04">
        <w:rPr>
          <w:rFonts w:asciiTheme="majorHAnsi" w:hAnsiTheme="majorHAnsi"/>
          <w:szCs w:val="24"/>
        </w:rPr>
        <w:t>5,7</w:t>
      </w:r>
      <w:r w:rsidRPr="00F95BB0">
        <w:rPr>
          <w:rFonts w:asciiTheme="majorHAnsi" w:hAnsiTheme="majorHAnsi"/>
          <w:szCs w:val="24"/>
        </w:rPr>
        <w:t>%.</w:t>
      </w:r>
      <w:r w:rsidR="00892C78">
        <w:rPr>
          <w:rFonts w:asciiTheme="majorHAnsi" w:hAnsiTheme="majorHAnsi"/>
          <w:szCs w:val="24"/>
        </w:rPr>
        <w:t xml:space="preserve"> Do povećanja prihoda došlo je uglavnom zbog povećanja prihoda za plaću i naknada zaposlenima, te zbog kapitalnih prihoda od strane</w:t>
      </w:r>
      <w:r w:rsidR="009E5E87">
        <w:rPr>
          <w:rFonts w:asciiTheme="majorHAnsi" w:hAnsiTheme="majorHAnsi"/>
          <w:szCs w:val="24"/>
        </w:rPr>
        <w:t xml:space="preserve"> osnivača, MZO i Općine Vrbanja.</w:t>
      </w:r>
    </w:p>
    <w:p w:rsidR="00F95BB0" w:rsidRPr="00F95BB0" w:rsidRDefault="00F95BB0" w:rsidP="00F95BB0">
      <w:pPr>
        <w:pStyle w:val="Bezproreda"/>
        <w:rPr>
          <w:rFonts w:asciiTheme="majorHAnsi" w:hAnsiTheme="majorHAnsi"/>
          <w:sz w:val="16"/>
          <w:szCs w:val="24"/>
        </w:rPr>
      </w:pPr>
    </w:p>
    <w:p w:rsidR="00F95BB0" w:rsidRPr="00F95BB0" w:rsidRDefault="00F95BB0" w:rsidP="00F95BB0">
      <w:pPr>
        <w:pStyle w:val="Bezproreda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RASHODI</w:t>
      </w:r>
    </w:p>
    <w:p w:rsidR="00F95BB0" w:rsidRDefault="00F95BB0" w:rsidP="00F95BB0">
      <w:pPr>
        <w:pStyle w:val="Bezproreda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148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9E5E87">
        <w:rPr>
          <w:rFonts w:asciiTheme="majorHAnsi" w:hAnsiTheme="majorHAnsi"/>
          <w:szCs w:val="24"/>
        </w:rPr>
        <w:t>3.429.073</w:t>
      </w:r>
      <w:r w:rsidRPr="00F95BB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</w:t>
      </w:r>
      <w:r w:rsidRPr="00F95BB0">
        <w:rPr>
          <w:rFonts w:asciiTheme="majorHAnsi" w:hAnsiTheme="majorHAnsi"/>
          <w:szCs w:val="24"/>
        </w:rPr>
        <w:t>n rashoda (klasa 3) što je u odnosu na 201</w:t>
      </w:r>
      <w:r w:rsidR="009E5E87">
        <w:rPr>
          <w:rFonts w:asciiTheme="majorHAnsi" w:hAnsiTheme="majorHAnsi"/>
          <w:szCs w:val="24"/>
        </w:rPr>
        <w:t>8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9E5E87">
        <w:rPr>
          <w:rFonts w:asciiTheme="majorHAnsi" w:hAnsiTheme="majorHAnsi"/>
          <w:szCs w:val="24"/>
        </w:rPr>
        <w:t>5,7</w:t>
      </w:r>
      <w:r w:rsidRPr="00F95BB0">
        <w:rPr>
          <w:rFonts w:asciiTheme="majorHAnsi" w:hAnsiTheme="majorHAnsi"/>
          <w:szCs w:val="24"/>
        </w:rPr>
        <w:t>%.</w:t>
      </w:r>
    </w:p>
    <w:p w:rsidR="006E51EB" w:rsidRPr="006E51EB" w:rsidRDefault="006E51EB" w:rsidP="00F95BB0">
      <w:pPr>
        <w:pStyle w:val="Bezproreda"/>
        <w:rPr>
          <w:rFonts w:asciiTheme="majorHAnsi" w:hAnsiTheme="majorHAnsi"/>
          <w:sz w:val="16"/>
          <w:szCs w:val="24"/>
        </w:rPr>
      </w:pPr>
    </w:p>
    <w:p w:rsidR="00F95BB0" w:rsidRDefault="00F95BB0" w:rsidP="00892C78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AOP 341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9E5E87">
        <w:rPr>
          <w:rFonts w:asciiTheme="majorHAnsi" w:hAnsiTheme="majorHAnsi"/>
          <w:szCs w:val="24"/>
        </w:rPr>
        <w:t>57.966</w:t>
      </w:r>
      <w:r w:rsidRPr="00F95BB0">
        <w:rPr>
          <w:rFonts w:asciiTheme="majorHAnsi" w:hAnsiTheme="majorHAnsi"/>
          <w:szCs w:val="24"/>
        </w:rPr>
        <w:t xml:space="preserve"> kn rashoda za nabavu nefinancijske imovine</w:t>
      </w:r>
      <w:r>
        <w:rPr>
          <w:rFonts w:asciiTheme="majorHAnsi" w:hAnsiTheme="majorHAnsi"/>
          <w:szCs w:val="24"/>
        </w:rPr>
        <w:t xml:space="preserve"> (klasa 4)</w:t>
      </w:r>
      <w:r w:rsidRPr="00F95BB0">
        <w:rPr>
          <w:rFonts w:asciiTheme="majorHAnsi" w:hAnsiTheme="majorHAnsi"/>
          <w:szCs w:val="24"/>
        </w:rPr>
        <w:t xml:space="preserve">, što je za </w:t>
      </w:r>
      <w:r w:rsidR="009E5E87">
        <w:rPr>
          <w:rFonts w:asciiTheme="majorHAnsi" w:hAnsiTheme="majorHAnsi"/>
          <w:szCs w:val="24"/>
        </w:rPr>
        <w:t>2,8</w:t>
      </w:r>
      <w:r w:rsidRPr="00F95BB0">
        <w:rPr>
          <w:rFonts w:asciiTheme="majorHAnsi" w:hAnsiTheme="majorHAnsi"/>
          <w:szCs w:val="24"/>
        </w:rPr>
        <w:t>% više u odnosu na 201</w:t>
      </w:r>
      <w:r w:rsidR="009E5E87">
        <w:rPr>
          <w:rFonts w:asciiTheme="majorHAnsi" w:hAnsiTheme="majorHAnsi"/>
          <w:szCs w:val="24"/>
        </w:rPr>
        <w:t>8</w:t>
      </w:r>
      <w:r w:rsidRPr="00F95BB0">
        <w:rPr>
          <w:rFonts w:asciiTheme="majorHAnsi" w:hAnsiTheme="majorHAnsi"/>
          <w:szCs w:val="24"/>
        </w:rPr>
        <w:t>. godinu</w:t>
      </w:r>
      <w:r w:rsidR="00892C78">
        <w:rPr>
          <w:rFonts w:asciiTheme="majorHAnsi" w:hAnsiTheme="majorHAnsi"/>
          <w:szCs w:val="24"/>
        </w:rPr>
        <w:t xml:space="preserve"> (nabava </w:t>
      </w:r>
      <w:r w:rsidR="009E5E87">
        <w:rPr>
          <w:rFonts w:asciiTheme="majorHAnsi" w:hAnsiTheme="majorHAnsi"/>
          <w:szCs w:val="24"/>
        </w:rPr>
        <w:t>uredske i informatičke opreme te ulaganja u objekt</w:t>
      </w:r>
      <w:r w:rsidR="00892C78">
        <w:rPr>
          <w:rFonts w:asciiTheme="majorHAnsi" w:hAnsiTheme="majorHAnsi"/>
          <w:szCs w:val="24"/>
        </w:rPr>
        <w:t>)</w:t>
      </w:r>
    </w:p>
    <w:p w:rsidR="006E51EB" w:rsidRPr="006E51EB" w:rsidRDefault="006E51EB" w:rsidP="00F95BB0">
      <w:pPr>
        <w:pStyle w:val="Bezproreda"/>
        <w:rPr>
          <w:rFonts w:asciiTheme="majorHAnsi" w:hAnsiTheme="majorHAnsi"/>
          <w:b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</w:t>
      </w:r>
      <w:r>
        <w:rPr>
          <w:rFonts w:asciiTheme="majorHAnsi" w:hAnsiTheme="majorHAnsi"/>
          <w:b/>
          <w:szCs w:val="24"/>
        </w:rPr>
        <w:t>49</w:t>
      </w:r>
      <w:r w:rsidRPr="006E51EB">
        <w:rPr>
          <w:rFonts w:asciiTheme="majorHAnsi" w:hAnsiTheme="majorHAnsi"/>
          <w:szCs w:val="24"/>
        </w:rPr>
        <w:t xml:space="preserve"> Od ukupnih rashoda</w:t>
      </w:r>
      <w:r>
        <w:rPr>
          <w:rFonts w:asciiTheme="majorHAnsi" w:hAnsiTheme="majorHAnsi"/>
          <w:szCs w:val="24"/>
        </w:rPr>
        <w:t xml:space="preserve"> poslovanja (AOP 148) </w:t>
      </w:r>
      <w:r w:rsidRPr="006E51EB">
        <w:rPr>
          <w:rFonts w:asciiTheme="majorHAnsi" w:hAnsiTheme="majorHAnsi"/>
          <w:szCs w:val="24"/>
        </w:rPr>
        <w:t xml:space="preserve"> </w:t>
      </w:r>
      <w:r w:rsidR="009E5E87">
        <w:rPr>
          <w:rFonts w:asciiTheme="majorHAnsi" w:hAnsiTheme="majorHAnsi"/>
          <w:szCs w:val="24"/>
        </w:rPr>
        <w:t>2.697.350 kn</w:t>
      </w:r>
      <w:r w:rsidRPr="006E51EB">
        <w:rPr>
          <w:rFonts w:asciiTheme="majorHAnsi" w:hAnsiTheme="majorHAnsi"/>
          <w:szCs w:val="24"/>
        </w:rPr>
        <w:t xml:space="preserve"> se odnosi na rashode za zaposlene što je </w:t>
      </w:r>
      <w:r w:rsidR="009E5E87">
        <w:rPr>
          <w:rFonts w:asciiTheme="majorHAnsi" w:hAnsiTheme="majorHAnsi"/>
          <w:szCs w:val="24"/>
        </w:rPr>
        <w:t>4,8</w:t>
      </w:r>
      <w:r w:rsidRPr="006E51EB">
        <w:rPr>
          <w:rFonts w:asciiTheme="majorHAnsi" w:hAnsiTheme="majorHAnsi"/>
          <w:szCs w:val="24"/>
        </w:rPr>
        <w:t>% više nego 201</w:t>
      </w:r>
      <w:r w:rsidR="009E5E87">
        <w:rPr>
          <w:rFonts w:asciiTheme="majorHAnsi" w:hAnsiTheme="majorHAnsi"/>
          <w:szCs w:val="24"/>
        </w:rPr>
        <w:t>8</w:t>
      </w:r>
      <w:r w:rsidRPr="006E51EB">
        <w:rPr>
          <w:rFonts w:asciiTheme="majorHAnsi" w:hAnsiTheme="majorHAnsi"/>
          <w:szCs w:val="24"/>
        </w:rPr>
        <w:t>. godine. Razlog tome su povećanja osnovica za obračun plaća u javnom sektoru, kao i povećanje obima financiranja JLS za programe iznad zakonskog standarda.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16</w:t>
      </w:r>
      <w:r>
        <w:rPr>
          <w:rFonts w:asciiTheme="majorHAnsi" w:hAnsiTheme="majorHAnsi"/>
          <w:b/>
          <w:szCs w:val="24"/>
        </w:rPr>
        <w:t>1</w:t>
      </w:r>
      <w:r w:rsidRPr="006E51EB">
        <w:rPr>
          <w:rFonts w:asciiTheme="majorHAnsi" w:hAnsiTheme="majorHAnsi"/>
          <w:szCs w:val="24"/>
        </w:rPr>
        <w:t xml:space="preserve"> od materijalnih rashoda skupine 32, najveće odstupanje je na </w:t>
      </w:r>
      <w:r>
        <w:rPr>
          <w:rFonts w:asciiTheme="majorHAnsi" w:hAnsiTheme="majorHAnsi"/>
          <w:szCs w:val="24"/>
        </w:rPr>
        <w:t xml:space="preserve">AOP 163 – Naknade za prijevoz, </w:t>
      </w:r>
      <w:r w:rsidR="009E5E87">
        <w:rPr>
          <w:rFonts w:asciiTheme="majorHAnsi" w:hAnsiTheme="majorHAnsi"/>
          <w:szCs w:val="24"/>
        </w:rPr>
        <w:t>smanjenej troškova od gotovo 30% zbog promjena u strukturi zaposlenika (putnika ).</w:t>
      </w:r>
    </w:p>
    <w:p w:rsidR="009E5E87" w:rsidRPr="006E51EB" w:rsidRDefault="009E5E87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251582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174</w:t>
      </w:r>
      <w:r w:rsidRPr="006E51EB">
        <w:rPr>
          <w:rFonts w:asciiTheme="majorHAnsi" w:hAnsiTheme="majorHAnsi"/>
          <w:szCs w:val="24"/>
        </w:rPr>
        <w:t xml:space="preserve"> od rashoda za usluge skupine 323, </w:t>
      </w:r>
      <w:r w:rsidR="009E5E87">
        <w:rPr>
          <w:rFonts w:asciiTheme="majorHAnsi" w:hAnsiTheme="majorHAnsi"/>
          <w:szCs w:val="24"/>
        </w:rPr>
        <w:t>za usluge pošte, telefona i prijevoza učenika utrošeno je 32,6% više nego u 2018.,</w:t>
      </w:r>
      <w:r w:rsidRPr="006E51EB">
        <w:rPr>
          <w:rFonts w:asciiTheme="majorHAnsi" w:hAnsiTheme="majorHAnsi"/>
          <w:szCs w:val="24"/>
        </w:rPr>
        <w:t xml:space="preserve">za tekuće i investicijsko održavanje utrošeno je </w:t>
      </w:r>
      <w:r w:rsidR="009E5E87">
        <w:rPr>
          <w:rFonts w:asciiTheme="majorHAnsi" w:hAnsiTheme="majorHAnsi"/>
          <w:szCs w:val="24"/>
        </w:rPr>
        <w:t>96,4</w:t>
      </w:r>
      <w:r w:rsidRPr="006E51EB">
        <w:rPr>
          <w:rFonts w:asciiTheme="majorHAnsi" w:hAnsiTheme="majorHAnsi"/>
          <w:szCs w:val="24"/>
        </w:rPr>
        <w:t>% više sredstava nego u 201</w:t>
      </w:r>
      <w:r w:rsidR="009E5E87">
        <w:rPr>
          <w:rFonts w:asciiTheme="majorHAnsi" w:hAnsiTheme="majorHAnsi"/>
          <w:szCs w:val="24"/>
        </w:rPr>
        <w:t>8</w:t>
      </w:r>
      <w:r w:rsidRPr="006E51EB">
        <w:rPr>
          <w:rFonts w:asciiTheme="majorHAnsi" w:hAnsiTheme="majorHAnsi"/>
          <w:szCs w:val="24"/>
        </w:rPr>
        <w:t xml:space="preserve">., tj. </w:t>
      </w:r>
      <w:r w:rsidR="009E5E87">
        <w:rPr>
          <w:rFonts w:asciiTheme="majorHAnsi" w:hAnsiTheme="majorHAnsi"/>
          <w:szCs w:val="24"/>
        </w:rPr>
        <w:t>36.397</w:t>
      </w:r>
      <w:r w:rsidRPr="006E51EB">
        <w:rPr>
          <w:rFonts w:asciiTheme="majorHAnsi" w:hAnsiTheme="majorHAnsi"/>
          <w:szCs w:val="24"/>
        </w:rPr>
        <w:t xml:space="preserve">, te na </w:t>
      </w:r>
      <w:r w:rsidR="00251582">
        <w:rPr>
          <w:rFonts w:asciiTheme="majorHAnsi" w:hAnsiTheme="majorHAnsi"/>
          <w:szCs w:val="24"/>
        </w:rPr>
        <w:t>komunalne</w:t>
      </w:r>
      <w:r w:rsidRPr="006E51EB">
        <w:rPr>
          <w:rFonts w:asciiTheme="majorHAnsi" w:hAnsiTheme="majorHAnsi"/>
          <w:szCs w:val="24"/>
        </w:rPr>
        <w:t xml:space="preserve"> usluge </w:t>
      </w:r>
      <w:r w:rsidR="009E5E87">
        <w:rPr>
          <w:rFonts w:asciiTheme="majorHAnsi" w:hAnsiTheme="majorHAnsi"/>
          <w:szCs w:val="24"/>
        </w:rPr>
        <w:t>22.880</w:t>
      </w:r>
      <w:r w:rsidRPr="006E51EB">
        <w:rPr>
          <w:rFonts w:asciiTheme="majorHAnsi" w:hAnsiTheme="majorHAnsi"/>
          <w:szCs w:val="24"/>
        </w:rPr>
        <w:t xml:space="preserve"> (povećanje od </w:t>
      </w:r>
      <w:r w:rsidR="009E5E87">
        <w:rPr>
          <w:rFonts w:asciiTheme="majorHAnsi" w:hAnsiTheme="majorHAnsi"/>
          <w:szCs w:val="24"/>
        </w:rPr>
        <w:t>17,7</w:t>
      </w:r>
      <w:r w:rsidRPr="006E51EB">
        <w:rPr>
          <w:rFonts w:asciiTheme="majorHAnsi" w:hAnsiTheme="majorHAnsi"/>
          <w:szCs w:val="24"/>
        </w:rPr>
        <w:t xml:space="preserve">%). </w:t>
      </w:r>
    </w:p>
    <w:p w:rsidR="00B55C0E" w:rsidRPr="006E51EB" w:rsidRDefault="00B55C0E" w:rsidP="006E51EB">
      <w:pPr>
        <w:pStyle w:val="Bezproreda"/>
        <w:jc w:val="both"/>
        <w:rPr>
          <w:rFonts w:asciiTheme="majorHAnsi" w:hAnsiTheme="majorHAnsi"/>
          <w:sz w:val="14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282</w:t>
      </w:r>
      <w:r w:rsidRPr="006E51EB">
        <w:rPr>
          <w:rFonts w:asciiTheme="majorHAnsi" w:hAnsiTheme="majorHAnsi"/>
          <w:szCs w:val="24"/>
        </w:rPr>
        <w:t xml:space="preserve"> Iz navedenih podataka proizlazi višak prihoda poslovanja u iznosu od </w:t>
      </w:r>
      <w:r w:rsidR="00B55C0E">
        <w:rPr>
          <w:rFonts w:asciiTheme="majorHAnsi" w:hAnsiTheme="majorHAnsi"/>
          <w:szCs w:val="24"/>
        </w:rPr>
        <w:t>85.604</w:t>
      </w:r>
      <w:r w:rsidRPr="006E51EB">
        <w:rPr>
          <w:rFonts w:asciiTheme="majorHAnsi" w:hAnsiTheme="majorHAnsi"/>
          <w:szCs w:val="24"/>
        </w:rPr>
        <w:t xml:space="preserve"> (razlika između prihoda i rashoda poslovanja). Višak prihoda poslovanja prenesen iz 201</w:t>
      </w:r>
      <w:r w:rsidR="00B55C0E">
        <w:rPr>
          <w:rFonts w:asciiTheme="majorHAnsi" w:hAnsiTheme="majorHAnsi"/>
          <w:szCs w:val="24"/>
        </w:rPr>
        <w:t>8</w:t>
      </w:r>
      <w:r w:rsidRPr="006E51EB">
        <w:rPr>
          <w:rFonts w:asciiTheme="majorHAnsi" w:hAnsiTheme="majorHAnsi"/>
          <w:szCs w:val="24"/>
        </w:rPr>
        <w:t xml:space="preserve">. godine iznosi </w:t>
      </w:r>
      <w:r w:rsidR="00B55C0E">
        <w:rPr>
          <w:rFonts w:asciiTheme="majorHAnsi" w:hAnsiTheme="majorHAnsi"/>
          <w:szCs w:val="24"/>
        </w:rPr>
        <w:t>8464</w:t>
      </w:r>
      <w:r w:rsidR="00251582">
        <w:rPr>
          <w:rFonts w:asciiTheme="majorHAnsi" w:hAnsiTheme="majorHAnsi"/>
          <w:szCs w:val="24"/>
        </w:rPr>
        <w:t xml:space="preserve"> kn</w:t>
      </w:r>
      <w:r w:rsidRPr="006E51EB">
        <w:rPr>
          <w:rFonts w:asciiTheme="majorHAnsi" w:hAnsiTheme="majorHAnsi"/>
          <w:szCs w:val="24"/>
        </w:rPr>
        <w:t>.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 xml:space="preserve">AOP </w:t>
      </w:r>
      <w:r w:rsidR="00DA328B">
        <w:rPr>
          <w:rFonts w:asciiTheme="majorHAnsi" w:hAnsiTheme="majorHAnsi"/>
          <w:b/>
          <w:szCs w:val="24"/>
        </w:rPr>
        <w:t>399</w:t>
      </w:r>
      <w:r w:rsidRPr="006E51EB">
        <w:rPr>
          <w:rFonts w:asciiTheme="majorHAnsi" w:hAnsiTheme="majorHAnsi"/>
          <w:szCs w:val="24"/>
        </w:rPr>
        <w:t xml:space="preserve"> </w:t>
      </w:r>
      <w:r w:rsidR="00DA328B">
        <w:rPr>
          <w:rFonts w:asciiTheme="majorHAnsi" w:hAnsiTheme="majorHAnsi"/>
          <w:szCs w:val="24"/>
        </w:rPr>
        <w:t>Manjak prihoda od nefinancijske imovine u 201</w:t>
      </w:r>
      <w:r w:rsidR="00B55C0E">
        <w:rPr>
          <w:rFonts w:asciiTheme="majorHAnsi" w:hAnsiTheme="majorHAnsi"/>
          <w:szCs w:val="24"/>
        </w:rPr>
        <w:t>9</w:t>
      </w:r>
      <w:r w:rsidR="00DA328B">
        <w:rPr>
          <w:rFonts w:asciiTheme="majorHAnsi" w:hAnsiTheme="majorHAnsi"/>
          <w:szCs w:val="24"/>
        </w:rPr>
        <w:t xml:space="preserve">. godini je </w:t>
      </w:r>
      <w:r w:rsidR="00B55C0E">
        <w:rPr>
          <w:rFonts w:asciiTheme="majorHAnsi" w:hAnsiTheme="majorHAnsi"/>
          <w:szCs w:val="24"/>
        </w:rPr>
        <w:t xml:space="preserve">57.966 kn, 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E51EB">
        <w:rPr>
          <w:rFonts w:asciiTheme="majorHAnsi" w:hAnsiTheme="majorHAnsi"/>
          <w:szCs w:val="24"/>
        </w:rPr>
        <w:t xml:space="preserve">Kao rezultat prije navedenog, </w:t>
      </w:r>
      <w:r w:rsidR="00DA328B">
        <w:rPr>
          <w:rFonts w:asciiTheme="majorHAnsi" w:hAnsiTheme="majorHAnsi"/>
          <w:szCs w:val="24"/>
        </w:rPr>
        <w:t xml:space="preserve">ukupan manjak prihoda i primitaka za pokriće u sljedećem razdoblju iznosi </w:t>
      </w:r>
      <w:r w:rsidR="00B55C0E">
        <w:rPr>
          <w:rFonts w:asciiTheme="majorHAnsi" w:hAnsiTheme="majorHAnsi"/>
          <w:szCs w:val="24"/>
        </w:rPr>
        <w:t>19.174</w:t>
      </w:r>
      <w:r w:rsidR="00DA328B">
        <w:rPr>
          <w:rFonts w:asciiTheme="majorHAnsi" w:hAnsiTheme="majorHAnsi"/>
          <w:szCs w:val="24"/>
        </w:rPr>
        <w:t xml:space="preserve"> kn </w:t>
      </w:r>
      <w:r w:rsidR="00B55C0E">
        <w:rPr>
          <w:rFonts w:asciiTheme="majorHAnsi" w:hAnsiTheme="majorHAnsi"/>
          <w:b/>
          <w:szCs w:val="24"/>
        </w:rPr>
        <w:t>(AOP 631+633-632-634</w:t>
      </w:r>
      <w:r w:rsidR="00DA328B" w:rsidRPr="00DA328B">
        <w:rPr>
          <w:rFonts w:asciiTheme="majorHAnsi" w:hAnsiTheme="majorHAnsi"/>
          <w:b/>
          <w:szCs w:val="24"/>
        </w:rPr>
        <w:t>)</w:t>
      </w:r>
    </w:p>
    <w:p w:rsidR="000C05A2" w:rsidRPr="006E51EB" w:rsidRDefault="000C05A2" w:rsidP="006E51EB">
      <w:pPr>
        <w:pStyle w:val="Bezproreda"/>
        <w:jc w:val="both"/>
        <w:rPr>
          <w:rFonts w:asciiTheme="majorHAnsi" w:hAnsiTheme="majorHAnsi"/>
          <w:szCs w:val="24"/>
        </w:rPr>
      </w:pPr>
    </w:p>
    <w:p w:rsidR="00F95BB0" w:rsidRPr="0066692C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43"/>
        <w:gridCol w:w="3227"/>
        <w:gridCol w:w="943"/>
        <w:gridCol w:w="1931"/>
        <w:gridCol w:w="2046"/>
        <w:gridCol w:w="1178"/>
      </w:tblGrid>
      <w:tr w:rsidR="007B042F" w:rsidRPr="00196D2B" w:rsidTr="00F71FFF">
        <w:tc>
          <w:tcPr>
            <w:tcW w:w="959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402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98" w:type="dxa"/>
            <w:shd w:val="clear" w:color="auto" w:fill="000000" w:themeFill="text1"/>
          </w:tcPr>
          <w:p w:rsidR="00385BEF" w:rsidRPr="00196D2B" w:rsidRDefault="00B55C0E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31.12.2018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126" w:type="dxa"/>
            <w:shd w:val="clear" w:color="auto" w:fill="000000" w:themeFill="text1"/>
          </w:tcPr>
          <w:p w:rsidR="00385BEF" w:rsidRPr="00196D2B" w:rsidRDefault="00B55C0E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218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Prihodi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001</w:t>
            </w:r>
          </w:p>
        </w:tc>
        <w:tc>
          <w:tcPr>
            <w:tcW w:w="1998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3.324.972</w:t>
            </w:r>
          </w:p>
        </w:tc>
        <w:tc>
          <w:tcPr>
            <w:tcW w:w="2126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3.514.677</w:t>
            </w:r>
          </w:p>
        </w:tc>
        <w:tc>
          <w:tcPr>
            <w:tcW w:w="1218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105,7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</w:t>
            </w:r>
            <w:r w:rsidR="00B5451C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1998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3.245.583</w:t>
            </w:r>
          </w:p>
        </w:tc>
        <w:tc>
          <w:tcPr>
            <w:tcW w:w="2126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3.429.073</w:t>
            </w:r>
          </w:p>
        </w:tc>
        <w:tc>
          <w:tcPr>
            <w:tcW w:w="1218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105,7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VIŠAK PRIHODA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79.389</w:t>
            </w:r>
          </w:p>
        </w:tc>
        <w:tc>
          <w:tcPr>
            <w:tcW w:w="2126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85,604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za nabavu nefinancijske imovine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B5451C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341</w:t>
            </w:r>
          </w:p>
        </w:tc>
        <w:tc>
          <w:tcPr>
            <w:tcW w:w="1998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56.384</w:t>
            </w:r>
          </w:p>
        </w:tc>
        <w:tc>
          <w:tcPr>
            <w:tcW w:w="2126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57.966</w:t>
            </w:r>
          </w:p>
        </w:tc>
        <w:tc>
          <w:tcPr>
            <w:tcW w:w="1218" w:type="dxa"/>
          </w:tcPr>
          <w:p w:rsidR="00385BEF" w:rsidRDefault="00B55C0E" w:rsidP="00B55C0E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102,8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UKUPNI VIŠAK/MANJAK PRIHODA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23.005</w:t>
            </w:r>
          </w:p>
        </w:tc>
        <w:tc>
          <w:tcPr>
            <w:tcW w:w="2126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27.638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</w:p>
        </w:tc>
      </w:tr>
    </w:tbl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EC7404" w:rsidRDefault="00EC7404" w:rsidP="00B5451C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638-641</w:t>
      </w:r>
      <w:r w:rsidRPr="00EC7404">
        <w:rPr>
          <w:rFonts w:asciiTheme="majorHAnsi" w:hAnsiTheme="majorHAnsi"/>
          <w:szCs w:val="24"/>
        </w:rPr>
        <w:t xml:space="preserve"> U 201</w:t>
      </w:r>
      <w:r w:rsidR="00B55C0E">
        <w:rPr>
          <w:rFonts w:asciiTheme="majorHAnsi" w:hAnsiTheme="majorHAnsi"/>
          <w:szCs w:val="24"/>
        </w:rPr>
        <w:t>9</w:t>
      </w:r>
      <w:r w:rsidRPr="00EC7404">
        <w:rPr>
          <w:rFonts w:asciiTheme="majorHAnsi" w:hAnsiTheme="majorHAnsi"/>
          <w:szCs w:val="24"/>
        </w:rPr>
        <w:t xml:space="preserve">. godinu ušli smo sa </w:t>
      </w:r>
      <w:r w:rsidR="00B55C0E">
        <w:rPr>
          <w:rFonts w:asciiTheme="majorHAnsi" w:hAnsiTheme="majorHAnsi"/>
          <w:szCs w:val="24"/>
        </w:rPr>
        <w:t>80.357</w:t>
      </w:r>
      <w:r w:rsidRPr="00EC7404">
        <w:rPr>
          <w:rFonts w:asciiTheme="majorHAnsi" w:hAnsiTheme="majorHAnsi"/>
          <w:szCs w:val="24"/>
        </w:rPr>
        <w:t xml:space="preserve"> na žiro računu i blagajni. Ukupni priljev novčanih sredstava je bio </w:t>
      </w:r>
      <w:r w:rsidR="00B55C0E">
        <w:rPr>
          <w:rFonts w:asciiTheme="majorHAnsi" w:hAnsiTheme="majorHAnsi"/>
          <w:szCs w:val="24"/>
        </w:rPr>
        <w:t>1.431.915</w:t>
      </w:r>
      <w:r w:rsidR="006E51EB">
        <w:rPr>
          <w:rFonts w:asciiTheme="majorHAnsi" w:hAnsiTheme="majorHAnsi"/>
          <w:szCs w:val="24"/>
        </w:rPr>
        <w:t xml:space="preserve"> kn</w:t>
      </w:r>
      <w:r w:rsidRPr="00EC7404">
        <w:rPr>
          <w:rFonts w:asciiTheme="majorHAnsi" w:hAnsiTheme="majorHAnsi"/>
          <w:szCs w:val="24"/>
        </w:rPr>
        <w:t xml:space="preserve">, dok je u istom </w:t>
      </w:r>
      <w:r w:rsidR="006E51EB">
        <w:rPr>
          <w:rFonts w:asciiTheme="majorHAnsi" w:hAnsiTheme="majorHAnsi"/>
          <w:szCs w:val="24"/>
        </w:rPr>
        <w:t>razdoblju</w:t>
      </w:r>
      <w:r w:rsidRPr="00EC7404">
        <w:rPr>
          <w:rFonts w:asciiTheme="majorHAnsi" w:hAnsiTheme="majorHAnsi"/>
          <w:szCs w:val="24"/>
        </w:rPr>
        <w:t xml:space="preserve"> odljev bio </w:t>
      </w:r>
      <w:r w:rsidR="00B55C0E">
        <w:rPr>
          <w:rFonts w:asciiTheme="majorHAnsi" w:hAnsiTheme="majorHAnsi"/>
          <w:szCs w:val="24"/>
        </w:rPr>
        <w:t>1.466.580</w:t>
      </w:r>
      <w:r w:rsidRPr="00EC7404">
        <w:rPr>
          <w:rFonts w:asciiTheme="majorHAnsi" w:hAnsiTheme="majorHAnsi"/>
          <w:szCs w:val="24"/>
        </w:rPr>
        <w:t>, te je stanje novčanih sredstava na dan 31.12.201</w:t>
      </w:r>
      <w:r w:rsidR="00B55C0E">
        <w:rPr>
          <w:rFonts w:asciiTheme="majorHAnsi" w:hAnsiTheme="majorHAnsi"/>
          <w:szCs w:val="24"/>
        </w:rPr>
        <w:t>9</w:t>
      </w:r>
      <w:r w:rsidRPr="00EC7404">
        <w:rPr>
          <w:rFonts w:asciiTheme="majorHAnsi" w:hAnsiTheme="majorHAnsi"/>
          <w:szCs w:val="24"/>
        </w:rPr>
        <w:t xml:space="preserve">. iznosilo </w:t>
      </w:r>
      <w:r w:rsidR="00B55C0E">
        <w:rPr>
          <w:rFonts w:asciiTheme="majorHAnsi" w:hAnsiTheme="majorHAnsi"/>
          <w:szCs w:val="24"/>
        </w:rPr>
        <w:t>45.692</w:t>
      </w:r>
      <w:r w:rsidRPr="00EC7404">
        <w:rPr>
          <w:rFonts w:asciiTheme="majorHAnsi" w:hAnsiTheme="majorHAnsi"/>
          <w:szCs w:val="24"/>
        </w:rPr>
        <w:t>.</w:t>
      </w:r>
    </w:p>
    <w:p w:rsidR="008E5048" w:rsidRDefault="008E5048" w:rsidP="00B5451C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Pr="00D54F3A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D54F3A">
        <w:rPr>
          <w:rFonts w:asciiTheme="majorHAnsi" w:hAnsiTheme="majorHAnsi"/>
          <w:b/>
          <w:szCs w:val="24"/>
        </w:rPr>
        <w:t>Bilješke uz Izvještaj u vrijednosti i obujmu imovine i obveza – Obrazac P-VRIO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lastRenderedPageBreak/>
        <w:t xml:space="preserve">Temeljem Uputa o priznavanju, mjerenju i evidentiranju imovine u vlasništvu Republike Hrvatske propisana je obveza proračunskih korisnika o prikazivanju promjena nad imovinom. S obzirom da u izvještajnom razdoblju nije došlo do promjene obujma imovine temeljem revalorizacije, reklasifikacije, rashodovanja, otuđenja, otpisa ili promjene svrhe, obrazac se predaje nepopunjen. U slučaju da dođe do nekih od tih događanja, </w:t>
      </w:r>
      <w:r>
        <w:rPr>
          <w:rFonts w:asciiTheme="majorHAnsi" w:hAnsiTheme="majorHAnsi"/>
          <w:szCs w:val="24"/>
        </w:rPr>
        <w:t>ravnateljica</w:t>
      </w:r>
      <w:r w:rsidRPr="008E5048">
        <w:rPr>
          <w:rFonts w:asciiTheme="majorHAnsi" w:hAnsiTheme="majorHAnsi"/>
          <w:szCs w:val="24"/>
        </w:rPr>
        <w:t xml:space="preserve"> će na prijedlog Povjerenstva donijeti Odluku o iskazivanju takvih promjena, te o istome obavijestiti ŠO, a navedene će promjene biti računovodstveno prikazane u nekom od slijedećih razdoblja.</w:t>
      </w:r>
    </w:p>
    <w:p w:rsidR="008E5048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2D046C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izvještaj o rashodima prema funkcijskoj klasifikaciji – Obrazac RAS-funkcijski</w:t>
      </w:r>
    </w:p>
    <w:p w:rsidR="008E5048" w:rsidRPr="008E5048" w:rsidRDefault="008E5048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>Temeljem čl.7. Pravilnika o financijskom izvještavanju u proračunskom računovodstvu škola je obveznik predaje ovoga obrasca. Financijska klasifikacija sadrži aktivnosti odnosno projekte korisnika proračuna razvrstane prema njihovoj namjeni. Podaci iz izvještaja RAS- funkcijski omogućavaju informaciju o državnoj potrošnji po funkcijama. U funkciji 09 nalazi se obrazovanje, te su ukupno iskazani rashodi poslovanja razreda 3</w:t>
      </w:r>
      <w:r>
        <w:rPr>
          <w:rFonts w:asciiTheme="majorHAnsi" w:hAnsiTheme="majorHAnsi"/>
          <w:szCs w:val="24"/>
        </w:rPr>
        <w:t xml:space="preserve"> i 4</w:t>
      </w:r>
      <w:r w:rsidRPr="008E5048">
        <w:rPr>
          <w:rFonts w:asciiTheme="majorHAnsi" w:hAnsiTheme="majorHAnsi"/>
          <w:szCs w:val="24"/>
        </w:rPr>
        <w:t xml:space="preserve"> uvršteni u AOP 113 navedenog obrasca u iznosu od </w:t>
      </w:r>
      <w:r w:rsidR="00941147">
        <w:rPr>
          <w:rFonts w:asciiTheme="majorHAnsi" w:hAnsiTheme="majorHAnsi"/>
          <w:szCs w:val="24"/>
        </w:rPr>
        <w:t>3.487.039</w:t>
      </w:r>
      <w:r>
        <w:rPr>
          <w:rFonts w:asciiTheme="majorHAnsi" w:hAnsiTheme="majorHAnsi"/>
          <w:szCs w:val="24"/>
        </w:rPr>
        <w:t xml:space="preserve"> kn</w:t>
      </w:r>
      <w:r w:rsidRPr="008E5048">
        <w:rPr>
          <w:rFonts w:asciiTheme="majorHAnsi" w:hAnsiTheme="majorHAnsi"/>
          <w:szCs w:val="24"/>
        </w:rPr>
        <w:t>.</w:t>
      </w:r>
    </w:p>
    <w:p w:rsidR="008E5048" w:rsidRPr="008E5048" w:rsidRDefault="008E5048" w:rsidP="00385BEF">
      <w:pPr>
        <w:pStyle w:val="Bezproreda"/>
        <w:rPr>
          <w:rFonts w:asciiTheme="majorHAnsi" w:hAnsiTheme="majorHAnsi"/>
          <w:sz w:val="16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43"/>
        <w:gridCol w:w="3213"/>
        <w:gridCol w:w="945"/>
        <w:gridCol w:w="1935"/>
        <w:gridCol w:w="2051"/>
        <w:gridCol w:w="1181"/>
      </w:tblGrid>
      <w:tr w:rsidR="00385BEF" w:rsidRPr="00196D2B" w:rsidTr="00941147">
        <w:tc>
          <w:tcPr>
            <w:tcW w:w="943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213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35" w:type="dxa"/>
            <w:shd w:val="clear" w:color="auto" w:fill="000000" w:themeFill="text1"/>
          </w:tcPr>
          <w:p w:rsidR="00385BEF" w:rsidRPr="00196D2B" w:rsidRDefault="008E5048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.201</w:t>
            </w:r>
            <w:r w:rsidR="00B55C0E">
              <w:rPr>
                <w:rFonts w:asciiTheme="majorHAnsi" w:hAnsiTheme="majorHAnsi"/>
                <w:b/>
                <w:color w:val="FFFFFF" w:themeColor="background1"/>
                <w:szCs w:val="24"/>
              </w:rPr>
              <w:t>8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5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</w:t>
            </w: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201</w:t>
            </w:r>
            <w:r w:rsidR="00B55C0E">
              <w:rPr>
                <w:rFonts w:asciiTheme="majorHAnsi" w:hAnsiTheme="majorHAnsi"/>
                <w:b/>
                <w:color w:val="FFFFFF" w:themeColor="background1"/>
                <w:szCs w:val="24"/>
              </w:rPr>
              <w:t>9</w:t>
            </w:r>
            <w:r w:rsidR="008E5048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8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941147">
        <w:tc>
          <w:tcPr>
            <w:tcW w:w="943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</w:t>
            </w:r>
          </w:p>
        </w:tc>
        <w:tc>
          <w:tcPr>
            <w:tcW w:w="3213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Obrazovanje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110</w:t>
            </w:r>
          </w:p>
        </w:tc>
        <w:tc>
          <w:tcPr>
            <w:tcW w:w="1935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3.301.967</w:t>
            </w:r>
          </w:p>
        </w:tc>
        <w:tc>
          <w:tcPr>
            <w:tcW w:w="2051" w:type="dxa"/>
          </w:tcPr>
          <w:p w:rsidR="00385BEF" w:rsidRDefault="00B55C0E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3.487.039</w:t>
            </w:r>
          </w:p>
        </w:tc>
        <w:tc>
          <w:tcPr>
            <w:tcW w:w="1181" w:type="dxa"/>
          </w:tcPr>
          <w:p w:rsidR="00385BEF" w:rsidRDefault="00941147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105</w:t>
            </w:r>
            <w:r w:rsidR="00B55C0E">
              <w:rPr>
                <w:rFonts w:asciiTheme="majorHAnsi" w:hAnsiTheme="majorHAnsi"/>
                <w:szCs w:val="24"/>
              </w:rPr>
              <w:t>,6</w:t>
            </w:r>
          </w:p>
        </w:tc>
      </w:tr>
    </w:tbl>
    <w:p w:rsidR="004377D7" w:rsidRDefault="004377D7" w:rsidP="00385BEF">
      <w:pPr>
        <w:pStyle w:val="Bezproreda"/>
        <w:rPr>
          <w:rFonts w:asciiTheme="majorHAnsi" w:hAnsiTheme="majorHAnsi"/>
          <w:szCs w:val="24"/>
        </w:rPr>
      </w:pPr>
    </w:p>
    <w:p w:rsidR="008E5048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Rashodi osnovnog obrazovanja (AOP 113) su </w:t>
      </w:r>
      <w:r w:rsidR="004377D7">
        <w:rPr>
          <w:rFonts w:asciiTheme="majorHAnsi" w:hAnsiTheme="majorHAnsi"/>
          <w:szCs w:val="24"/>
        </w:rPr>
        <w:t xml:space="preserve">za gotovo </w:t>
      </w:r>
      <w:r w:rsidR="00941147">
        <w:rPr>
          <w:rFonts w:asciiTheme="majorHAnsi" w:hAnsiTheme="majorHAnsi"/>
          <w:szCs w:val="24"/>
        </w:rPr>
        <w:t>6</w:t>
      </w:r>
      <w:r w:rsidR="004377D7">
        <w:rPr>
          <w:rFonts w:asciiTheme="majorHAnsi" w:hAnsiTheme="majorHAnsi"/>
          <w:szCs w:val="24"/>
        </w:rPr>
        <w:t xml:space="preserve">% viši od prošlogodišnjih, a to je iz razloga </w:t>
      </w:r>
      <w:bookmarkStart w:id="0" w:name="_GoBack"/>
      <w:bookmarkEnd w:id="0"/>
      <w:r w:rsidR="004377D7">
        <w:rPr>
          <w:rFonts w:asciiTheme="majorHAnsi" w:hAnsiTheme="majorHAnsi"/>
          <w:szCs w:val="24"/>
        </w:rPr>
        <w:t>povećanja plaća i naknada zaposleni</w:t>
      </w:r>
      <w:r w:rsidR="00F00C7B">
        <w:rPr>
          <w:rFonts w:asciiTheme="majorHAnsi" w:hAnsiTheme="majorHAnsi"/>
          <w:szCs w:val="24"/>
        </w:rPr>
        <w:t>ka</w:t>
      </w:r>
      <w:r w:rsidR="004377D7">
        <w:rPr>
          <w:rFonts w:asciiTheme="majorHAnsi" w:hAnsiTheme="majorHAnsi"/>
          <w:szCs w:val="24"/>
        </w:rPr>
        <w:t>, kao i investicijskog ulaganja u  obje</w:t>
      </w:r>
      <w:r w:rsidR="00941147">
        <w:rPr>
          <w:rFonts w:asciiTheme="majorHAnsi" w:hAnsiTheme="majorHAnsi"/>
          <w:szCs w:val="24"/>
        </w:rPr>
        <w:t>kte, postrojenja i opremu u 2019</w:t>
      </w:r>
      <w:r>
        <w:rPr>
          <w:rFonts w:asciiTheme="majorHAnsi" w:hAnsiTheme="majorHAnsi"/>
          <w:szCs w:val="24"/>
        </w:rPr>
        <w:t xml:space="preserve">. </w:t>
      </w:r>
    </w:p>
    <w:p w:rsidR="00385BEF" w:rsidRDefault="00385BEF" w:rsidP="00385BEF">
      <w:pPr>
        <w:pStyle w:val="Bezproreda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Bezproreda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Pr="002D046C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obrazac Obveze</w:t>
      </w:r>
    </w:p>
    <w:p w:rsidR="008E5048" w:rsidRPr="008E5048" w:rsidRDefault="008E5048" w:rsidP="00784CFD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385BEF" w:rsidRDefault="00385BEF" w:rsidP="00784CFD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Škola je u 201</w:t>
      </w:r>
      <w:r w:rsidR="00941147">
        <w:rPr>
          <w:rFonts w:asciiTheme="majorHAnsi" w:hAnsiTheme="majorHAnsi"/>
          <w:szCs w:val="24"/>
        </w:rPr>
        <w:t>9</w:t>
      </w:r>
      <w:r>
        <w:rPr>
          <w:rFonts w:asciiTheme="majorHAnsi" w:hAnsiTheme="majorHAnsi"/>
          <w:szCs w:val="24"/>
        </w:rPr>
        <w:t xml:space="preserve">. godinu prenijela ukupne obveze u iznosu od </w:t>
      </w:r>
      <w:r w:rsidR="00941147">
        <w:rPr>
          <w:rFonts w:asciiTheme="majorHAnsi" w:hAnsiTheme="majorHAnsi"/>
          <w:szCs w:val="24"/>
        </w:rPr>
        <w:t>311.681</w:t>
      </w:r>
      <w:r>
        <w:rPr>
          <w:rFonts w:asciiTheme="majorHAnsi" w:hAnsiTheme="majorHAnsi"/>
          <w:szCs w:val="24"/>
        </w:rPr>
        <w:t xml:space="preserve"> kn (AOP 001), a odnose se materijalne rashode (energenti) i troškove plaće za prosinac 201</w:t>
      </w:r>
      <w:r w:rsidR="00941147">
        <w:rPr>
          <w:rFonts w:asciiTheme="majorHAnsi" w:hAnsiTheme="majorHAnsi"/>
          <w:szCs w:val="24"/>
        </w:rPr>
        <w:t>8</w:t>
      </w:r>
      <w:r>
        <w:rPr>
          <w:rFonts w:asciiTheme="majorHAnsi" w:hAnsiTheme="majorHAnsi"/>
          <w:szCs w:val="24"/>
        </w:rPr>
        <w:t>. godine.</w:t>
      </w:r>
      <w:r w:rsidR="00941147">
        <w:rPr>
          <w:rFonts w:asciiTheme="majorHAnsi" w:hAnsiTheme="majorHAnsi"/>
          <w:szCs w:val="24"/>
        </w:rPr>
        <w:t xml:space="preserve"> Prilikom kontrole knjiženja primjećen je pogrešno proknjižne iznos obaveza, te su prenesene obaveze umanjen je za 20000 kn u odnosu na GFI za 2018 godinu.</w:t>
      </w:r>
    </w:p>
    <w:p w:rsidR="00385BEF" w:rsidRDefault="00385BEF" w:rsidP="008E5048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Ukupno povećanje obveza u ovoj godini iznosi </w:t>
      </w:r>
      <w:r w:rsidR="00941147">
        <w:rPr>
          <w:rFonts w:asciiTheme="majorHAnsi" w:hAnsiTheme="majorHAnsi"/>
          <w:szCs w:val="24"/>
        </w:rPr>
        <w:t>3.518.253</w:t>
      </w:r>
      <w:r>
        <w:rPr>
          <w:rFonts w:asciiTheme="majorHAnsi" w:hAnsiTheme="majorHAnsi"/>
          <w:szCs w:val="24"/>
        </w:rPr>
        <w:t xml:space="preserve"> kuna, od čega su obveze za zaposlene </w:t>
      </w:r>
      <w:r w:rsidR="00941147">
        <w:rPr>
          <w:rFonts w:asciiTheme="majorHAnsi" w:hAnsiTheme="majorHAnsi"/>
          <w:szCs w:val="24"/>
        </w:rPr>
        <w:t>2.711.569</w:t>
      </w:r>
      <w:r>
        <w:rPr>
          <w:rFonts w:asciiTheme="majorHAnsi" w:hAnsiTheme="majorHAnsi"/>
          <w:szCs w:val="24"/>
        </w:rPr>
        <w:t xml:space="preserve">, obveze za materijalne rashode </w:t>
      </w:r>
      <w:r w:rsidR="00941147">
        <w:rPr>
          <w:rFonts w:asciiTheme="majorHAnsi" w:hAnsiTheme="majorHAnsi"/>
          <w:szCs w:val="24"/>
        </w:rPr>
        <w:t>742.960</w:t>
      </w:r>
      <w:r>
        <w:rPr>
          <w:rFonts w:asciiTheme="majorHAnsi" w:hAnsiTheme="majorHAnsi"/>
          <w:szCs w:val="24"/>
        </w:rPr>
        <w:t xml:space="preserve">, financijski rashodi </w:t>
      </w:r>
      <w:r w:rsidR="00941147">
        <w:rPr>
          <w:rFonts w:asciiTheme="majorHAnsi" w:hAnsiTheme="majorHAnsi"/>
          <w:szCs w:val="24"/>
        </w:rPr>
        <w:t>2.929</w:t>
      </w:r>
      <w:r>
        <w:rPr>
          <w:rFonts w:asciiTheme="majorHAnsi" w:hAnsiTheme="majorHAnsi"/>
          <w:szCs w:val="24"/>
        </w:rPr>
        <w:t xml:space="preserve">, tekuće obveze </w:t>
      </w:r>
      <w:r w:rsidR="00941147">
        <w:rPr>
          <w:rFonts w:asciiTheme="majorHAnsi" w:hAnsiTheme="majorHAnsi"/>
          <w:szCs w:val="24"/>
        </w:rPr>
        <w:t>2.829</w:t>
      </w:r>
      <w:r>
        <w:rPr>
          <w:rFonts w:asciiTheme="majorHAnsi" w:hAnsiTheme="majorHAnsi"/>
          <w:szCs w:val="24"/>
        </w:rPr>
        <w:t xml:space="preserve"> i obveze za nabavu nefinancijske imovine </w:t>
      </w:r>
      <w:r w:rsidR="00941147">
        <w:rPr>
          <w:rFonts w:asciiTheme="majorHAnsi" w:hAnsiTheme="majorHAnsi"/>
          <w:szCs w:val="24"/>
        </w:rPr>
        <w:t>57.966</w:t>
      </w:r>
      <w:r>
        <w:rPr>
          <w:rFonts w:asciiTheme="majorHAnsi" w:hAnsiTheme="majorHAnsi"/>
          <w:szCs w:val="24"/>
        </w:rPr>
        <w:t xml:space="preserve"> kn. U povećanje obveza ulaze i nedospjele obveze, a odnose se na rashode poslovanja (13. Plaća za zaposlene) u iznosu od </w:t>
      </w:r>
      <w:r w:rsidR="00570CA2">
        <w:rPr>
          <w:rFonts w:asciiTheme="majorHAnsi" w:hAnsiTheme="majorHAnsi"/>
          <w:szCs w:val="24"/>
        </w:rPr>
        <w:t>223.570</w:t>
      </w:r>
      <w:r>
        <w:rPr>
          <w:rFonts w:asciiTheme="majorHAnsi" w:hAnsiTheme="majorHAnsi"/>
          <w:szCs w:val="24"/>
        </w:rPr>
        <w:t xml:space="preserve"> kn.</w:t>
      </w:r>
    </w:p>
    <w:p w:rsidR="00385BEF" w:rsidRDefault="00385BEF" w:rsidP="00385BEF">
      <w:pPr>
        <w:pStyle w:val="Bezproreda"/>
        <w:ind w:left="720"/>
        <w:rPr>
          <w:rFonts w:asciiTheme="majorHAnsi" w:hAnsiTheme="majorHAnsi"/>
          <w:szCs w:val="24"/>
        </w:rPr>
      </w:pPr>
    </w:p>
    <w:p w:rsidR="00B37132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4F6084">
        <w:rPr>
          <w:rFonts w:asciiTheme="majorHAnsi" w:hAnsiTheme="majorHAnsi"/>
          <w:b/>
          <w:szCs w:val="24"/>
        </w:rPr>
        <w:t>Stanje nedospjelih obveza</w:t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B37132">
        <w:rPr>
          <w:rFonts w:asciiTheme="majorHAnsi" w:hAnsiTheme="majorHAnsi"/>
          <w:b/>
          <w:szCs w:val="24"/>
        </w:rPr>
        <w:tab/>
      </w:r>
      <w:r w:rsidR="008E5048">
        <w:rPr>
          <w:rFonts w:asciiTheme="majorHAnsi" w:hAnsiTheme="majorHAnsi"/>
          <w:b/>
          <w:szCs w:val="24"/>
        </w:rPr>
        <w:t xml:space="preserve">     </w:t>
      </w:r>
    </w:p>
    <w:tbl>
      <w:tblPr>
        <w:tblW w:w="8160" w:type="dxa"/>
        <w:tblInd w:w="93" w:type="dxa"/>
        <w:tblLook w:val="04A0"/>
      </w:tblPr>
      <w:tblGrid>
        <w:gridCol w:w="960"/>
        <w:gridCol w:w="1880"/>
        <w:gridCol w:w="4020"/>
        <w:gridCol w:w="1347"/>
      </w:tblGrid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KUF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hr-HR"/>
              </w:rPr>
              <w:t>Broj računa dobavljača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Partner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936040" w:rsidRPr="00936040" w:rsidRDefault="00936040" w:rsidP="009360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Iznos računa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5019542256-244-0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Hrvatski Telekom d.d. T-COM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101,01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466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598753-550-1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Vindija d.d. 550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154,35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615721/550-1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Vindija d.d. 550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165,00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412-11008-2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HP Hrvatska Pošta d.d.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204,20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128/550/1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Vindija d.d. 550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211,68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4151/100/1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231,33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300/pr1/2019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Graver Zurak županja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472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518853/242/1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Vindija plavi 242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267,52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478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607538/550/1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Vindija d.d. 550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298,59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2340-24192258625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PBZ d.d.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328,36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924-1-1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NET DOO za informatiku,export-import Vinkovci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375,00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642/2/2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MARCONI obrt za trgovinu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396,63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8300/4273/100/1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50051691723-244-7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Hrvatski Telekom d.d. T-COM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401,45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475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4150/100/1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Boso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494,55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479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5671-F001-10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ALFA ATEST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562,50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lastRenderedPageBreak/>
              <w:t>425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229-102-1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e-Kupi  d.o.o. za trg. usluge i tur. agencija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602,21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8020-027-002716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"VINKOVAČKI VODOVOD I KANALIZACIJE"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712,60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8/vp1/1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Mehanotehna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755,00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7736/posl1/2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MarePanonium Tours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890,00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470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1728-4-2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Bon-Ton distributer higijene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937,50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292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252-1-1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ELEKTRO ČOP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1.675,00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114/2/1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Brčić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1.681,92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490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104/d/1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CENTAR PEKARA DRENOVCI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2.069,41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455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0010061942-191120-3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HEP Opskrba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2.634,79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0010061942-191220-0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HEP Opskrba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3.736,15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249-1-1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ELEKTRO ČOP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5.625,00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446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RN-20-2019-213863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PIS d.o.o. Vinkovci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7.801,36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250-1-1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ELEKTRO ČOP d.o.o.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14.625,00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483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rn-20-2019-215173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PIS d.o.o. Vinkovci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>17.662,31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sz w:val="18"/>
                <w:szCs w:val="18"/>
              </w:rPr>
              <w:t>Plaća i naknada za prosinac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36040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215.825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</w:tcPr>
          <w:p w:rsidR="00936040" w:rsidRPr="00936040" w:rsidRDefault="00936040" w:rsidP="009360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</w:tcPr>
          <w:p w:rsidR="00936040" w:rsidRPr="00936040" w:rsidRDefault="00936040" w:rsidP="00936040">
            <w:pPr>
              <w:spacing w:after="0" w:line="240" w:lineRule="auto"/>
              <w:rPr>
                <w:sz w:val="18"/>
                <w:szCs w:val="18"/>
              </w:rPr>
            </w:pPr>
            <w:r w:rsidRPr="00936040">
              <w:rPr>
                <w:sz w:val="18"/>
                <w:szCs w:val="18"/>
              </w:rPr>
              <w:t>Prijevoz za mjesec prosinac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</w:tcPr>
          <w:p w:rsidR="00936040" w:rsidRPr="00936040" w:rsidRDefault="00936040" w:rsidP="009360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</w:tcPr>
          <w:p w:rsidR="00936040" w:rsidRPr="00936040" w:rsidRDefault="00936040" w:rsidP="00936040">
            <w:pPr>
              <w:pStyle w:val="Bezproreda"/>
              <w:ind w:left="7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36040">
              <w:rPr>
                <w:rFonts w:asciiTheme="minorHAnsi" w:hAnsiTheme="minorHAnsi"/>
                <w:sz w:val="18"/>
                <w:szCs w:val="18"/>
              </w:rPr>
              <w:t xml:space="preserve">        7.745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040" w:rsidRPr="00936040" w:rsidRDefault="00936040" w:rsidP="009360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040" w:rsidRPr="00936040" w:rsidRDefault="00936040" w:rsidP="00936040">
            <w:pPr>
              <w:spacing w:after="0" w:line="240" w:lineRule="auto"/>
              <w:rPr>
                <w:sz w:val="18"/>
                <w:szCs w:val="18"/>
              </w:rPr>
            </w:pPr>
            <w:r w:rsidRPr="00936040">
              <w:rPr>
                <w:sz w:val="18"/>
                <w:szCs w:val="18"/>
              </w:rPr>
              <w:t>Ostale obaveze za zaposlene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040" w:rsidRPr="00936040" w:rsidRDefault="00936040" w:rsidP="009360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6040" w:rsidRPr="00936040" w:rsidRDefault="00936040" w:rsidP="00936040">
            <w:pPr>
              <w:pStyle w:val="Bezproreda"/>
              <w:ind w:left="7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36040">
              <w:rPr>
                <w:rFonts w:asciiTheme="minorHAnsi" w:hAnsiTheme="minorHAnsi"/>
                <w:sz w:val="18"/>
                <w:szCs w:val="18"/>
              </w:rPr>
              <w:t>3183</w:t>
            </w:r>
          </w:p>
        </w:tc>
      </w:tr>
      <w:tr w:rsidR="00936040" w:rsidRPr="00936040" w:rsidTr="00936040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6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36040" w:rsidRPr="00936040" w:rsidRDefault="00936040" w:rsidP="0093604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293.003</w:t>
            </w:r>
          </w:p>
        </w:tc>
      </w:tr>
    </w:tbl>
    <w:p w:rsidR="00936040" w:rsidRDefault="00936040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Default="00936040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 Vrbanji </w:t>
      </w:r>
      <w:r w:rsidR="00385BEF">
        <w:rPr>
          <w:rFonts w:asciiTheme="majorHAnsi" w:hAnsiTheme="majorHAnsi"/>
          <w:szCs w:val="24"/>
        </w:rPr>
        <w:t xml:space="preserve">, </w:t>
      </w:r>
      <w:r w:rsidR="003763E2">
        <w:rPr>
          <w:rFonts w:asciiTheme="majorHAnsi" w:hAnsiTheme="majorHAnsi"/>
          <w:szCs w:val="24"/>
        </w:rPr>
        <w:t>29</w:t>
      </w:r>
      <w:r w:rsidR="00385BEF">
        <w:rPr>
          <w:rFonts w:asciiTheme="majorHAnsi" w:hAnsiTheme="majorHAnsi"/>
          <w:szCs w:val="24"/>
        </w:rPr>
        <w:t>. siječnja 20</w:t>
      </w:r>
      <w:r>
        <w:rPr>
          <w:rFonts w:asciiTheme="majorHAnsi" w:hAnsiTheme="majorHAnsi"/>
          <w:szCs w:val="24"/>
        </w:rPr>
        <w:t>20</w:t>
      </w:r>
      <w:r w:rsidR="00385BEF">
        <w:rPr>
          <w:rFonts w:asciiTheme="majorHAnsi" w:hAnsiTheme="majorHAnsi"/>
          <w:szCs w:val="24"/>
        </w:rPr>
        <w:t>. godine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6E4E1D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     </w:t>
      </w:r>
      <w:r w:rsidR="00A17B9A">
        <w:rPr>
          <w:rFonts w:asciiTheme="majorHAnsi" w:hAnsiTheme="majorHAnsi"/>
          <w:b/>
          <w:szCs w:val="24"/>
        </w:rPr>
        <w:tab/>
        <w:t xml:space="preserve">      </w:t>
      </w:r>
      <w:r>
        <w:rPr>
          <w:rFonts w:asciiTheme="majorHAnsi" w:hAnsiTheme="majorHAnsi"/>
          <w:b/>
          <w:szCs w:val="24"/>
        </w:rPr>
        <w:t>ra</w:t>
      </w:r>
      <w:r w:rsidR="00A17B9A">
        <w:rPr>
          <w:rFonts w:asciiTheme="majorHAnsi" w:hAnsiTheme="majorHAnsi"/>
          <w:b/>
          <w:szCs w:val="24"/>
        </w:rPr>
        <w:t>vnateljica</w:t>
      </w:r>
    </w:p>
    <w:p w:rsidR="00385BEF" w:rsidRPr="006E4E1D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</w:t>
      </w:r>
      <w:r w:rsidRPr="006E4E1D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 xml:space="preserve">  </w:t>
      </w:r>
      <w:r w:rsidR="00936040">
        <w:rPr>
          <w:rFonts w:asciiTheme="majorHAnsi" w:hAnsiTheme="majorHAnsi"/>
          <w:b/>
          <w:szCs w:val="24"/>
        </w:rPr>
        <w:t xml:space="preserve">          </w:t>
      </w:r>
      <w:r>
        <w:rPr>
          <w:rFonts w:asciiTheme="majorHAnsi" w:hAnsiTheme="majorHAnsi"/>
          <w:b/>
          <w:szCs w:val="24"/>
        </w:rPr>
        <w:t xml:space="preserve">   </w:t>
      </w:r>
      <w:r w:rsidR="00936040">
        <w:rPr>
          <w:rFonts w:asciiTheme="majorHAnsi" w:hAnsiTheme="majorHAnsi"/>
          <w:b/>
          <w:szCs w:val="24"/>
        </w:rPr>
        <w:t>Dara Brčić</w:t>
      </w:r>
      <w:r w:rsidR="00A17B9A">
        <w:rPr>
          <w:rFonts w:asciiTheme="majorHAnsi" w:hAnsiTheme="majorHAnsi"/>
          <w:b/>
          <w:szCs w:val="24"/>
        </w:rPr>
        <w:t>, dipl.uč.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613DF6" w:rsidRDefault="00613DF6" w:rsidP="00613DF6">
      <w:pPr>
        <w:pStyle w:val="Bezproreda"/>
      </w:pPr>
    </w:p>
    <w:sectPr w:rsidR="00613DF6" w:rsidSect="003059CC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DBC"/>
    <w:multiLevelType w:val="hybridMultilevel"/>
    <w:tmpl w:val="F230BCDA"/>
    <w:lvl w:ilvl="0" w:tplc="BD8AFC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D5946"/>
    <w:multiLevelType w:val="hybridMultilevel"/>
    <w:tmpl w:val="27C65568"/>
    <w:lvl w:ilvl="0" w:tplc="62B2DEA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62BB"/>
    <w:multiLevelType w:val="hybridMultilevel"/>
    <w:tmpl w:val="F3E2BCF2"/>
    <w:lvl w:ilvl="0" w:tplc="D854B194">
      <w:start w:val="9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02539"/>
    <w:rsid w:val="00052B06"/>
    <w:rsid w:val="000C05A2"/>
    <w:rsid w:val="000C6CE5"/>
    <w:rsid w:val="00107889"/>
    <w:rsid w:val="001731B8"/>
    <w:rsid w:val="001C23D7"/>
    <w:rsid w:val="002434A8"/>
    <w:rsid w:val="00251582"/>
    <w:rsid w:val="002A2FC2"/>
    <w:rsid w:val="003059CC"/>
    <w:rsid w:val="003763E2"/>
    <w:rsid w:val="00385BEF"/>
    <w:rsid w:val="003947DE"/>
    <w:rsid w:val="00432F62"/>
    <w:rsid w:val="004377D7"/>
    <w:rsid w:val="0047020F"/>
    <w:rsid w:val="00570CA2"/>
    <w:rsid w:val="0058193D"/>
    <w:rsid w:val="00613DF6"/>
    <w:rsid w:val="0065101B"/>
    <w:rsid w:val="0065697F"/>
    <w:rsid w:val="006A7B04"/>
    <w:rsid w:val="006C2CBF"/>
    <w:rsid w:val="006E51EB"/>
    <w:rsid w:val="0077245E"/>
    <w:rsid w:val="00784CFD"/>
    <w:rsid w:val="007B042F"/>
    <w:rsid w:val="007C4F25"/>
    <w:rsid w:val="007E0E81"/>
    <w:rsid w:val="00892C78"/>
    <w:rsid w:val="008A40F6"/>
    <w:rsid w:val="008C2B29"/>
    <w:rsid w:val="008E5048"/>
    <w:rsid w:val="00936040"/>
    <w:rsid w:val="00941147"/>
    <w:rsid w:val="00975BC3"/>
    <w:rsid w:val="009E5E87"/>
    <w:rsid w:val="009F5447"/>
    <w:rsid w:val="00A02539"/>
    <w:rsid w:val="00A17B9A"/>
    <w:rsid w:val="00B37132"/>
    <w:rsid w:val="00B46B1A"/>
    <w:rsid w:val="00B5451C"/>
    <w:rsid w:val="00B549F4"/>
    <w:rsid w:val="00B55C0E"/>
    <w:rsid w:val="00B67B63"/>
    <w:rsid w:val="00C66623"/>
    <w:rsid w:val="00CE2B57"/>
    <w:rsid w:val="00DA328B"/>
    <w:rsid w:val="00E1596C"/>
    <w:rsid w:val="00EC7404"/>
    <w:rsid w:val="00F00C7B"/>
    <w:rsid w:val="00F811EA"/>
    <w:rsid w:val="00F9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B06"/>
    <w:pPr>
      <w:spacing w:after="0" w:line="240" w:lineRule="auto"/>
    </w:pPr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38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06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Josip Kozarac</dc:creator>
  <cp:lastModifiedBy>korisnik</cp:lastModifiedBy>
  <cp:revision>2</cp:revision>
  <dcterms:created xsi:type="dcterms:W3CDTF">2020-01-30T13:20:00Z</dcterms:created>
  <dcterms:modified xsi:type="dcterms:W3CDTF">2020-01-30T13:20:00Z</dcterms:modified>
</cp:coreProperties>
</file>